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themeOverride+xml" PartName="/word/theme/themeOverride3.xml"/>
  <Override ContentType="application/vnd.openxmlformats-officedocument.wordprocessingml.webSettings+xml" PartName="/word/webSettings.xml"/>
</Types>
</file>

<file path=_rels/.rels><?xml version="1.0" encoding="UTF-8"?>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 Target="docProps/custom.xml" Type="http://schemas.openxmlformats.org/officeDocument/2006/relationships/custom-properties" Id="rId4"/>
</Relationships>

</file>

<file path=word/document.xml><?xml version="1.0" encoding="utf-8"?>
<w:document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body>
    <!-- Modified by docx4j 8.2.0 (Apache licensed) using ECLIPSELINK_MOXy JAXB in Oracle Java 1.8.0_161 on Linux -->
    <w:p w:rsidR="00D112A5" w:rsidP="001E1EA0" w:rsidRDefault="001E1EA0" w14:paraId="7A30D894" w14:textId="77777777">
      <w:pPr>
        <w:pStyle w:val="Heading1"/>
        <w:spacing w:after="0"/>
        <w:ind w:right="-1"/>
        <w:jc w:val="both"/>
        <w:rPr>
          <w:rFonts w:ascii="Roboto Condensed Light" w:hAnsi="Roboto Condensed Light"/>
          <w:b w:val="false"/>
          <w:color w:val="881E76"/>
          <w:sz w:val="20"/>
          <w:szCs w:val="20"/>
        </w:rPr>
      </w:pPr>
      <w:r>
        <w:rPr>
          <w:rFonts w:ascii="Roboto Condensed Light" w:hAnsi="Roboto Condensed Light"/>
          <w:b w:val="false"/>
          <w:color w:val="881E76"/>
          <w:sz w:val="20"/>
          <w:szCs w:val="20"/>
        </w:rPr>
        <w:t>Number 2</w:t>
      </w:r>
      <w:r w:rsidRPr="006F0E4B" w:rsidR="00D112A5">
        <w:rPr>
          <w:rFonts w:ascii="Roboto Condensed Light" w:hAnsi="Roboto Condensed Light"/>
          <w:b w:val="false"/>
          <w:color w:val="881E76"/>
          <w:sz w:val="20"/>
          <w:szCs w:val="20"/>
        </w:rPr>
        <w:t xml:space="preserve">, </w:t>
      </w:r>
      <w:r>
        <w:rPr>
          <w:rFonts w:ascii="Roboto Condensed Light" w:hAnsi="Roboto Condensed Light"/>
          <w:b w:val="false"/>
          <w:color w:val="881E76"/>
          <w:sz w:val="20"/>
          <w:szCs w:val="20"/>
        </w:rPr>
        <w:t>April 2016</w:t>
      </w:r>
    </w:p>
    <w:p w:rsidRPr="001A662F" w:rsidR="001A662F" w:rsidP="001E1EA0" w:rsidRDefault="001A662F" w14:paraId="3EF18F0A" w14:textId="77777777">
      <w:pPr>
        <w:ind w:right="-1"/>
        <w:rPr>
          <w:rFonts w:ascii="Roboto Condensed Light" w:hAnsi="Roboto Condensed Light"/>
          <w:i/>
          <w:sz w:val="20"/>
          <w:szCs w:val="20"/>
          <w:lang w:val="en-GB"/>
        </w:rPr>
      </w:pPr>
      <w:r w:rsidRPr="001A662F">
        <w:rPr>
          <w:rFonts w:ascii="Roboto Condensed Light" w:hAnsi="Roboto Condensed Light"/>
          <w:i/>
          <w:sz w:val="20"/>
          <w:szCs w:val="20"/>
          <w:lang w:val="en-GB"/>
        </w:rPr>
        <w:t>Melanie Millsteed</w:t>
      </w:r>
    </w:p>
    <w:p w:rsidR="003532DB" w:rsidP="007E1933" w:rsidRDefault="004D69CB" w14:paraId="5409546A" w14:textId="77777777">
      <w:pPr>
        <w:pStyle w:val="Heading1"/>
        <w:spacing w:after="100" w:afterAutospacing="true" w:line="240" w:lineRule="auto"/>
        <w:ind w:right="-1"/>
        <w:rPr>
          <w:rFonts w:ascii="Roboto Condensed Light" w:hAnsi="Roboto Condensed Light"/>
          <w:b w:val="false"/>
          <w:sz w:val="28"/>
          <w:szCs w:val="28"/>
        </w:rPr>
      </w:pPr>
      <w:r>
        <w:rPr>
          <w:rFonts w:ascii="Roboto Condensed Light" w:hAnsi="Roboto Condensed Light"/>
          <w:b w:val="false"/>
          <w:sz w:val="28"/>
          <w:szCs w:val="28"/>
        </w:rPr>
        <w:t>How many repeat family violence perpetrators were there in Victoria over the past 10 years</w:t>
      </w:r>
      <w:r w:rsidR="001E1EA0">
        <w:rPr>
          <w:rFonts w:ascii="Roboto Condensed Light" w:hAnsi="Roboto Condensed Light"/>
          <w:b w:val="false"/>
          <w:sz w:val="28"/>
          <w:szCs w:val="28"/>
        </w:rPr>
        <w:t xml:space="preserve">? </w:t>
      </w:r>
    </w:p>
    <w:p w:rsidR="004D69CB" w:rsidP="007035EE" w:rsidRDefault="00971D5D" w14:paraId="04F841ED" w14:textId="22114FB6">
      <w:pPr>
        <w:pStyle w:val="FootnoteText"/>
        <w:ind w:right="-1"/>
        <w:jc w:val="both"/>
        <w:rPr>
          <w:rFonts w:ascii="Roboto Condensed Light" w:hAnsi="Roboto Condensed Light" w:eastAsia="MS Mincho" w:cs="Times New Roman"/>
          <w:sz w:val="22"/>
          <w:szCs w:val="22"/>
        </w:rPr>
      </w:pPr>
      <w:r w:rsidRPr="007035EE">
        <w:rPr>
          <w:rFonts w:ascii="Roboto Condensed Light" w:hAnsi="Roboto Condensed Light" w:eastAsia="MS Mincho" w:cs="Times New Roman"/>
          <w:sz w:val="22"/>
          <w:szCs w:val="22"/>
        </w:rPr>
        <w:t>Victoria Police note that since the introduction of their Code of Practice for the Investigation of Family Violence, launched in 2004 and revised in 2010, there has been a consi</w:t>
      </w:r>
      <w:r w:rsidRPr="007035EE" w:rsidR="00671D3E">
        <w:rPr>
          <w:rFonts w:ascii="Roboto Condensed Light" w:hAnsi="Roboto Condensed Light" w:eastAsia="MS Mincho" w:cs="Times New Roman"/>
          <w:sz w:val="22"/>
          <w:szCs w:val="22"/>
        </w:rPr>
        <w:t>stent increase in the number of</w:t>
      </w:r>
      <w:r w:rsidRPr="007035EE">
        <w:rPr>
          <w:rFonts w:ascii="Roboto Condensed Light" w:hAnsi="Roboto Condensed Light" w:eastAsia="MS Mincho" w:cs="Times New Roman"/>
          <w:sz w:val="22"/>
          <w:szCs w:val="22"/>
        </w:rPr>
        <w:t xml:space="preserve"> family violence incidents</w:t>
      </w:r>
      <w:r w:rsidRPr="007035EE" w:rsidR="001C282C">
        <w:rPr>
          <w:rFonts w:ascii="Roboto Condensed Light" w:hAnsi="Roboto Condensed Light" w:eastAsia="MS Mincho" w:cs="Times New Roman"/>
          <w:sz w:val="22"/>
          <w:szCs w:val="22"/>
        </w:rPr>
        <w:t xml:space="preserve"> </w:t>
      </w:r>
      <w:r w:rsidRPr="007035EE" w:rsidR="00671D3E">
        <w:rPr>
          <w:rFonts w:ascii="Roboto Condensed Light" w:hAnsi="Roboto Condensed Light" w:eastAsia="MS Mincho" w:cs="Times New Roman"/>
          <w:sz w:val="22"/>
          <w:szCs w:val="22"/>
        </w:rPr>
        <w:t xml:space="preserve">recorded by police </w:t>
      </w:r>
      <w:r w:rsidRPr="007035EE" w:rsidR="001C282C">
        <w:rPr>
          <w:rFonts w:ascii="Roboto Condensed Light" w:hAnsi="Roboto Condensed Light" w:eastAsia="MS Mincho" w:cs="Times New Roman"/>
          <w:sz w:val="22"/>
          <w:szCs w:val="22"/>
        </w:rPr>
        <w:t>in Victoria</w:t>
      </w:r>
      <w:r w:rsidRPr="007035EE" w:rsidR="00835E71">
        <w:rPr>
          <w:rFonts w:ascii="Roboto Condensed Light" w:hAnsi="Roboto Condensed Light" w:eastAsia="MS Mincho" w:cs="Times New Roman"/>
          <w:sz w:val="22"/>
          <w:szCs w:val="22"/>
          <w:vertAlign w:val="superscript"/>
        </w:rPr>
        <w:t>1</w:t>
      </w:r>
      <w:r w:rsidRPr="007035EE">
        <w:rPr>
          <w:rFonts w:ascii="Roboto Condensed Light" w:hAnsi="Roboto Condensed Light" w:eastAsia="MS Mincho" w:cs="Times New Roman"/>
          <w:sz w:val="22"/>
          <w:szCs w:val="22"/>
        </w:rPr>
        <w:t xml:space="preserve">. </w:t>
      </w:r>
      <w:r w:rsidRPr="007035EE" w:rsidR="009C1213">
        <w:rPr>
          <w:rFonts w:ascii="Roboto Condensed Light" w:hAnsi="Roboto Condensed Light" w:eastAsia="MS Mincho" w:cs="Times New Roman"/>
          <w:sz w:val="22"/>
          <w:szCs w:val="22"/>
        </w:rPr>
        <w:t>As part of research commissioned by the Victorian Royal C</w:t>
      </w:r>
      <w:r w:rsidRPr="007035EE" w:rsidR="00447133">
        <w:rPr>
          <w:rFonts w:ascii="Roboto Condensed Light" w:hAnsi="Roboto Condensed Light" w:eastAsia="MS Mincho" w:cs="Times New Roman"/>
          <w:sz w:val="22"/>
          <w:szCs w:val="22"/>
        </w:rPr>
        <w:t>ommission into Family Violence</w:t>
      </w:r>
      <w:r w:rsidRPr="007035EE" w:rsidR="00835E71">
        <w:rPr>
          <w:rFonts w:ascii="Roboto Condensed Light" w:hAnsi="Roboto Condensed Light" w:eastAsia="MS Mincho" w:cs="Times New Roman"/>
          <w:sz w:val="22"/>
          <w:szCs w:val="22"/>
          <w:vertAlign w:val="superscript"/>
        </w:rPr>
        <w:t>2</w:t>
      </w:r>
      <w:r w:rsidRPr="007035EE" w:rsidR="009C1213">
        <w:rPr>
          <w:rFonts w:ascii="Roboto Condensed Light" w:hAnsi="Roboto Condensed Light" w:eastAsia="MS Mincho" w:cs="Times New Roman"/>
          <w:sz w:val="22"/>
          <w:szCs w:val="22"/>
        </w:rPr>
        <w:t>, the Crime Statistics Agency (CSA) examined</w:t>
      </w:r>
      <w:r w:rsidRPr="007035EE" w:rsidR="007664DB">
        <w:rPr>
          <w:rFonts w:ascii="Roboto Condensed Light" w:hAnsi="Roboto Condensed Light" w:eastAsia="MS Mincho" w:cs="Times New Roman"/>
          <w:sz w:val="22"/>
          <w:szCs w:val="22"/>
        </w:rPr>
        <w:t xml:space="preserve"> not only the number of incidents recorded, but also</w:t>
      </w:r>
      <w:r w:rsidRPr="007035EE" w:rsidR="009C1213">
        <w:rPr>
          <w:rFonts w:ascii="Roboto Condensed Light" w:hAnsi="Roboto Condensed Light" w:eastAsia="MS Mincho" w:cs="Times New Roman"/>
          <w:sz w:val="22"/>
          <w:szCs w:val="22"/>
        </w:rPr>
        <w:t xml:space="preserve"> </w:t>
      </w:r>
      <w:r w:rsidRPr="007035EE" w:rsidR="00D11E2D">
        <w:rPr>
          <w:rFonts w:ascii="Roboto Condensed Light" w:hAnsi="Roboto Condensed Light" w:eastAsia="MS Mincho" w:cs="Times New Roman"/>
          <w:sz w:val="22"/>
          <w:szCs w:val="22"/>
        </w:rPr>
        <w:t xml:space="preserve">the number of unique </w:t>
      </w:r>
      <w:r w:rsidRPr="007035EE" w:rsidR="001C282C">
        <w:rPr>
          <w:rFonts w:ascii="Roboto Condensed Light" w:hAnsi="Roboto Condensed Light" w:eastAsia="MS Mincho" w:cs="Times New Roman"/>
          <w:sz w:val="22"/>
          <w:szCs w:val="22"/>
        </w:rPr>
        <w:t xml:space="preserve">alleged </w:t>
      </w:r>
      <w:r w:rsidRPr="007035EE" w:rsidR="00D11E2D">
        <w:rPr>
          <w:rFonts w:ascii="Roboto Condensed Light" w:hAnsi="Roboto Condensed Light" w:eastAsia="MS Mincho" w:cs="Times New Roman"/>
          <w:sz w:val="22"/>
          <w:szCs w:val="22"/>
        </w:rPr>
        <w:t>family violence perpetrators recorded by police and their</w:t>
      </w:r>
      <w:r w:rsidRPr="007035EE" w:rsidR="009C1213">
        <w:rPr>
          <w:rFonts w:ascii="Roboto Condensed Light" w:hAnsi="Roboto Condensed Light" w:eastAsia="MS Mincho" w:cs="Times New Roman"/>
          <w:sz w:val="22"/>
          <w:szCs w:val="22"/>
        </w:rPr>
        <w:t xml:space="preserve"> level of </w:t>
      </w:r>
      <w:r w:rsidRPr="007035EE" w:rsidR="00056B9E">
        <w:rPr>
          <w:rFonts w:ascii="Roboto Condensed Light" w:hAnsi="Roboto Condensed Light" w:eastAsia="MS Mincho" w:cs="Times New Roman"/>
          <w:sz w:val="22"/>
          <w:szCs w:val="22"/>
        </w:rPr>
        <w:t xml:space="preserve">repeat </w:t>
      </w:r>
      <w:r w:rsidRPr="007035EE" w:rsidR="004D69CB">
        <w:rPr>
          <w:rFonts w:ascii="Roboto Condensed Light" w:hAnsi="Roboto Condensed Light" w:eastAsia="MS Mincho" w:cs="Times New Roman"/>
          <w:sz w:val="22"/>
          <w:szCs w:val="22"/>
        </w:rPr>
        <w:t xml:space="preserve">family violence </w:t>
      </w:r>
      <w:r w:rsidRPr="007035EE" w:rsidR="00C63B8B">
        <w:rPr>
          <w:rFonts w:ascii="Roboto Condensed Light" w:hAnsi="Roboto Condensed Light" w:eastAsia="MS Mincho" w:cs="Times New Roman"/>
          <w:sz w:val="22"/>
          <w:szCs w:val="22"/>
        </w:rPr>
        <w:t>perpetration</w:t>
      </w:r>
      <w:r w:rsidRPr="007035EE" w:rsidR="009C1213">
        <w:rPr>
          <w:rFonts w:ascii="Roboto Condensed Light" w:hAnsi="Roboto Condensed Light" w:eastAsia="MS Mincho" w:cs="Times New Roman"/>
          <w:sz w:val="22"/>
          <w:szCs w:val="22"/>
        </w:rPr>
        <w:t xml:space="preserve"> over the ten-year period from July 2005 to June 2014. This paper presents the results of </w:t>
      </w:r>
      <w:r w:rsidRPr="007035EE" w:rsidR="00846DE5">
        <w:rPr>
          <w:rFonts w:ascii="Roboto Condensed Light" w:hAnsi="Roboto Condensed Light" w:eastAsia="MS Mincho" w:cs="Times New Roman"/>
          <w:sz w:val="22"/>
          <w:szCs w:val="22"/>
        </w:rPr>
        <w:t>an updated set of</w:t>
      </w:r>
      <w:r w:rsidRPr="007035EE" w:rsidR="009C1213">
        <w:rPr>
          <w:rFonts w:ascii="Roboto Condensed Light" w:hAnsi="Roboto Condensed Light" w:eastAsia="MS Mincho" w:cs="Times New Roman"/>
          <w:sz w:val="22"/>
          <w:szCs w:val="22"/>
        </w:rPr>
        <w:t xml:space="preserve"> analyses based on the ten-year period from January 2006 to December 2015.</w:t>
      </w:r>
      <w:r w:rsidRPr="007035EE" w:rsidR="007035EE">
        <w:rPr>
          <w:rFonts w:ascii="Roboto Condensed Light" w:hAnsi="Roboto Condensed Light" w:eastAsia="MS Mincho" w:cs="Times New Roman"/>
          <w:sz w:val="22"/>
          <w:szCs w:val="22"/>
        </w:rPr>
        <w:t xml:space="preserve"> </w:t>
      </w:r>
      <w:r w:rsidR="007035EE">
        <w:rPr>
          <w:rFonts w:ascii="Roboto Condensed Light" w:hAnsi="Roboto Condensed Light" w:eastAsia="MS Mincho" w:cs="Times New Roman"/>
          <w:sz w:val="22"/>
          <w:szCs w:val="22"/>
        </w:rPr>
        <w:t>A</w:t>
      </w:r>
      <w:r w:rsidRPr="007035EE" w:rsidR="007035EE">
        <w:rPr>
          <w:rFonts w:ascii="Roboto Condensed Light" w:hAnsi="Roboto Condensed Light" w:eastAsia="MS Mincho" w:cs="Times New Roman"/>
          <w:sz w:val="22"/>
          <w:szCs w:val="22"/>
        </w:rPr>
        <w:t xml:space="preserve"> family violence incident is defined as an incident recorded by police on</w:t>
      </w:r>
      <w:r w:rsidR="007035EE">
        <w:rPr>
          <w:rFonts w:ascii="Roboto Condensed Light" w:hAnsi="Roboto Condensed Light" w:eastAsia="MS Mincho" w:cs="Times New Roman"/>
          <w:sz w:val="22"/>
          <w:szCs w:val="22"/>
        </w:rPr>
        <w:t xml:space="preserve"> an L17 form. ‘Perpetrators’ refers to</w:t>
      </w:r>
      <w:r w:rsidRPr="007035EE" w:rsidR="007035EE">
        <w:rPr>
          <w:rFonts w:ascii="Roboto Condensed Light" w:hAnsi="Roboto Condensed Light" w:eastAsia="MS Mincho" w:cs="Times New Roman"/>
          <w:sz w:val="22"/>
          <w:szCs w:val="22"/>
        </w:rPr>
        <w:t xml:space="preserve"> alleged </w:t>
      </w:r>
      <w:r w:rsidR="007035EE">
        <w:rPr>
          <w:rFonts w:ascii="Roboto Condensed Light" w:hAnsi="Roboto Condensed Light" w:eastAsia="MS Mincho" w:cs="Times New Roman"/>
          <w:sz w:val="22"/>
          <w:szCs w:val="22"/>
        </w:rPr>
        <w:t>perpetrators, or</w:t>
      </w:r>
      <w:r w:rsidRPr="007035EE" w:rsidR="007035EE">
        <w:rPr>
          <w:rFonts w:ascii="Roboto Condensed Light" w:hAnsi="Roboto Condensed Light" w:eastAsia="MS Mincho" w:cs="Times New Roman"/>
          <w:sz w:val="22"/>
          <w:szCs w:val="22"/>
        </w:rPr>
        <w:t xml:space="preserve"> those individuals recorded by police as the ‘Other Party’ (OTH) on the L17 form.</w:t>
      </w:r>
    </w:p>
    <w:p w:rsidRPr="007035EE" w:rsidR="007035EE" w:rsidP="007035EE" w:rsidRDefault="007035EE" w14:paraId="65328128" w14:textId="77777777">
      <w:pPr>
        <w:pStyle w:val="FootnoteText"/>
        <w:ind w:right="-1"/>
        <w:jc w:val="both"/>
        <w:rPr>
          <w:rFonts w:ascii="Roboto Condensed Light" w:hAnsi="Roboto Condensed Light" w:eastAsia="MS Mincho" w:cs="Times New Roman"/>
          <w:sz w:val="22"/>
          <w:szCs w:val="22"/>
        </w:rPr>
      </w:pPr>
    </w:p>
    <w:p w:rsidRPr="00961DD9" w:rsidR="00B105F8" w:rsidP="00B105F8" w:rsidRDefault="00B105F8" w14:paraId="4305C54A" w14:textId="2184295A">
      <w:pPr>
        <w:widowControl w:val="false"/>
        <w:pBdr>
          <w:top w:val="single" w:color="auto" w:sz="4" w:space="1"/>
          <w:left w:val="single" w:color="auto" w:sz="4" w:space="4"/>
          <w:bottom w:val="single" w:color="auto" w:sz="4" w:space="1"/>
          <w:right w:val="single" w:color="auto" w:sz="4" w:space="4"/>
        </w:pBdr>
        <w:shd w:val="clear" w:color="auto" w:fill="E4D2E2"/>
        <w:suppressAutoHyphens/>
        <w:autoSpaceDE w:val="false"/>
        <w:autoSpaceDN w:val="false"/>
        <w:adjustRightInd w:val="false"/>
        <w:spacing w:line="300" w:lineRule="atLeast"/>
        <w:ind w:right="-1"/>
        <w:jc w:val="both"/>
        <w:textAlignment w:val="center"/>
        <w:outlineLvl w:val="2"/>
        <w:rPr>
          <w:rFonts w:ascii="Roboto Condensed Light" w:hAnsi="Roboto Condensed Light" w:eastAsia="MS Mincho" w:cs="Times New Roman"/>
          <w:i/>
        </w:rPr>
      </w:pPr>
      <w:r>
        <w:rPr>
          <w:rFonts w:ascii="Roboto Condensed Light" w:hAnsi="Roboto Condensed Light" w:eastAsia="MS Mincho" w:cs="Times New Roman"/>
          <w:i/>
        </w:rPr>
        <w:t xml:space="preserve">Between 2006 and 2015, 217,995 individual </w:t>
      </w:r>
      <w:r w:rsidR="00165614">
        <w:rPr>
          <w:rFonts w:ascii="Roboto Condensed Light" w:hAnsi="Roboto Condensed Light" w:eastAsia="MS Mincho" w:cs="Times New Roman"/>
          <w:i/>
        </w:rPr>
        <w:t xml:space="preserve">alleged </w:t>
      </w:r>
      <w:r>
        <w:rPr>
          <w:rFonts w:ascii="Roboto Condensed Light" w:hAnsi="Roboto Condensed Light" w:eastAsia="MS Mincho" w:cs="Times New Roman"/>
          <w:i/>
        </w:rPr>
        <w:t xml:space="preserve">family violence perpetrators had a total of 470,645 family violence incidents recorded by police.  </w:t>
      </w:r>
    </w:p>
    <w:p w:rsidR="00F904D2" w:rsidP="00B105F8" w:rsidRDefault="004D69CB" w14:paraId="4F6E7775" w14:textId="0167CC77">
      <w:pPr>
        <w:jc w:val="both"/>
        <w:rPr>
          <w:rFonts w:ascii="Roboto Condensed Light" w:hAnsi="Roboto Condensed Light" w:eastAsia="MS Mincho" w:cs="Times New Roman"/>
        </w:rPr>
      </w:pPr>
      <w:r>
        <w:rPr>
          <w:rFonts w:ascii="Roboto Condensed Light" w:hAnsi="Roboto Condensed Light" w:eastAsia="MS Mincho" w:cs="Times New Roman"/>
        </w:rPr>
        <w:t>A</w:t>
      </w:r>
      <w:r w:rsidR="009C1213">
        <w:rPr>
          <w:rFonts w:ascii="Roboto Condensed Light" w:hAnsi="Roboto Condensed Light" w:eastAsia="MS Mincho" w:cs="Times New Roman"/>
        </w:rPr>
        <w:t xml:space="preserve"> total of 470,645 alleged family incidents were recorded by police</w:t>
      </w:r>
      <w:r>
        <w:rPr>
          <w:rFonts w:ascii="Roboto Condensed Light" w:hAnsi="Roboto Condensed Light" w:eastAsia="MS Mincho" w:cs="Times New Roman"/>
        </w:rPr>
        <w:t xml:space="preserve"> over the past ten years</w:t>
      </w:r>
      <w:r w:rsidR="00F904D2">
        <w:rPr>
          <w:rFonts w:ascii="Roboto Condensed Light" w:hAnsi="Roboto Condensed Light" w:eastAsia="MS Mincho" w:cs="Times New Roman"/>
        </w:rPr>
        <w:t xml:space="preserve">, involving 217,995 unique </w:t>
      </w:r>
      <w:r w:rsidR="00955501">
        <w:rPr>
          <w:rFonts w:ascii="Roboto Condensed Light" w:hAnsi="Roboto Condensed Light" w:eastAsia="MS Mincho" w:cs="Times New Roman"/>
        </w:rPr>
        <w:t xml:space="preserve">alleged </w:t>
      </w:r>
      <w:r w:rsidR="00F904D2">
        <w:rPr>
          <w:rFonts w:ascii="Roboto Condensed Light" w:hAnsi="Roboto Condensed Light" w:eastAsia="MS Mincho" w:cs="Times New Roman"/>
        </w:rPr>
        <w:t>perpetrators</w:t>
      </w:r>
      <w:r w:rsidR="009C1213">
        <w:rPr>
          <w:rFonts w:ascii="Roboto Condensed Light" w:hAnsi="Roboto Condensed Light" w:eastAsia="MS Mincho" w:cs="Times New Roman"/>
        </w:rPr>
        <w:t xml:space="preserve">. </w:t>
      </w:r>
      <w:r w:rsidR="000658CC">
        <w:rPr>
          <w:rFonts w:ascii="Roboto Condensed Light" w:hAnsi="Roboto Condensed Light" w:eastAsia="MS Mincho" w:cs="Times New Roman"/>
        </w:rPr>
        <w:t>A</w:t>
      </w:r>
      <w:r w:rsidR="009C1213">
        <w:rPr>
          <w:rFonts w:ascii="Roboto Condensed Light" w:hAnsi="Roboto Condensed Light" w:eastAsia="MS Mincho" w:cs="Times New Roman"/>
        </w:rPr>
        <w:t xml:space="preserve"> perpetrator was</w:t>
      </w:r>
      <w:r w:rsidR="000658CC">
        <w:rPr>
          <w:rFonts w:ascii="Roboto Condensed Light" w:hAnsi="Roboto Condensed Light" w:eastAsia="MS Mincho" w:cs="Times New Roman"/>
        </w:rPr>
        <w:t xml:space="preserve"> not</w:t>
      </w:r>
      <w:r w:rsidR="009C1213">
        <w:rPr>
          <w:rFonts w:ascii="Roboto Condensed Light" w:hAnsi="Roboto Condensed Light" w:eastAsia="MS Mincho" w:cs="Times New Roman"/>
        </w:rPr>
        <w:t xml:space="preserve"> identi</w:t>
      </w:r>
      <w:r w:rsidR="00F904D2">
        <w:rPr>
          <w:rFonts w:ascii="Roboto Condensed Light" w:hAnsi="Roboto Condensed Light" w:eastAsia="MS Mincho" w:cs="Times New Roman"/>
        </w:rPr>
        <w:t xml:space="preserve">fied by police </w:t>
      </w:r>
      <w:r w:rsidR="00955501">
        <w:rPr>
          <w:rFonts w:ascii="Roboto Condensed Light" w:hAnsi="Roboto Condensed Light" w:eastAsia="MS Mincho" w:cs="Times New Roman"/>
        </w:rPr>
        <w:t>in</w:t>
      </w:r>
      <w:r w:rsidR="00F904D2">
        <w:rPr>
          <w:rFonts w:ascii="Roboto Condensed Light" w:hAnsi="Roboto Condensed Light" w:eastAsia="MS Mincho" w:cs="Times New Roman"/>
        </w:rPr>
        <w:t xml:space="preserve"> 1,437 incidents. Figure 1 shows the total number of incidents and unique perpetrators recorded each year. </w:t>
      </w:r>
    </w:p>
    <w:p w:rsidRPr="00961DD9" w:rsidR="00BA37C5" w:rsidP="00BA37C5" w:rsidRDefault="00BA37C5" w14:paraId="7F0EED84" w14:textId="77777777">
      <w:pPr>
        <w:widowControl w:val="false"/>
        <w:pBdr>
          <w:top w:val="single" w:color="auto" w:sz="4" w:space="1"/>
          <w:left w:val="single" w:color="auto" w:sz="4" w:space="4"/>
          <w:bottom w:val="single" w:color="auto" w:sz="4" w:space="1"/>
          <w:right w:val="single" w:color="auto" w:sz="4" w:space="4"/>
        </w:pBdr>
        <w:shd w:val="clear" w:color="auto" w:fill="E4D2E2"/>
        <w:suppressAutoHyphens/>
        <w:autoSpaceDE w:val="false"/>
        <w:autoSpaceDN w:val="false"/>
        <w:adjustRightInd w:val="false"/>
        <w:spacing w:line="300" w:lineRule="atLeast"/>
        <w:ind w:right="-1"/>
        <w:jc w:val="both"/>
        <w:textAlignment w:val="center"/>
        <w:outlineLvl w:val="2"/>
        <w:rPr>
          <w:rFonts w:ascii="Roboto Condensed Light" w:hAnsi="Roboto Condensed Light" w:eastAsia="MS Mincho" w:cs="Times New Roman"/>
          <w:i/>
        </w:rPr>
      </w:pPr>
      <w:r>
        <w:rPr>
          <w:rFonts w:ascii="Roboto Condensed Light" w:hAnsi="Roboto Condensed Light" w:eastAsia="MS Mincho" w:cs="Times New Roman"/>
          <w:i/>
        </w:rPr>
        <w:t>Over the past ten years, the largest increase in the annual number of unique alleged family violence perpetrators occurred from 2011 to 2012.</w:t>
      </w:r>
    </w:p>
    <w:p w:rsidR="00BA37C5" w:rsidP="00BA37C5" w:rsidRDefault="00BA37C5" w14:paraId="7ABAD3D1" w14:textId="16368AD3">
      <w:pPr>
        <w:jc w:val="both"/>
        <w:rPr>
          <w:rFonts w:ascii="Roboto Condensed Light" w:hAnsi="Roboto Condensed Light" w:eastAsia="MS Mincho" w:cs="Times New Roman"/>
        </w:rPr>
      </w:pPr>
      <w:r>
        <w:rPr>
          <w:rFonts w:ascii="Roboto Condensed Light" w:hAnsi="Roboto Condensed Light" w:eastAsia="MS Mincho" w:cs="Times New Roman"/>
        </w:rPr>
        <w:t xml:space="preserve">Over the ten-year period, the number of unique perpetrators recorded by police increased by an average of 9.6% per year. The largest increases occurred from 2010 to 2011 (15.4% increase) and from 2011 to 2012 (21.9% increase). The third largest increase of 10.1% occurred from 2006 and 2007. </w:t>
      </w:r>
    </w:p>
    <w:p w:rsidR="00BA37C5" w:rsidP="00B105F8" w:rsidRDefault="00BA37C5" w14:paraId="3080145E" w14:textId="77777777">
      <w:pPr>
        <w:jc w:val="both"/>
        <w:rPr>
          <w:rFonts w:ascii="Roboto Condensed Light" w:hAnsi="Roboto Condensed Light" w:eastAsia="MS Mincho" w:cs="Times New Roman"/>
        </w:rPr>
      </w:pPr>
    </w:p>
    <w:p w:rsidR="00BA37C5" w:rsidP="00B105F8" w:rsidRDefault="00BA37C5" w14:paraId="438225D4" w14:textId="77777777">
      <w:pPr>
        <w:jc w:val="both"/>
        <w:rPr>
          <w:rFonts w:ascii="Roboto Condensed Light" w:hAnsi="Roboto Condensed Light" w:eastAsia="MS Mincho" w:cs="Times New Roman"/>
        </w:rPr>
      </w:pPr>
    </w:p>
    <w:p w:rsidRPr="00D95CA2" w:rsidR="00835E71" w:rsidP="00835E71" w:rsidRDefault="00835E71" w14:paraId="11C024FC" w14:textId="77777777">
      <w:pPr>
        <w:widowControl w:val="false"/>
        <w:suppressAutoHyphens/>
        <w:autoSpaceDE w:val="false"/>
        <w:autoSpaceDN w:val="false"/>
        <w:adjustRightInd w:val="false"/>
        <w:spacing w:after="0" w:line="240" w:lineRule="auto"/>
        <w:ind w:left="-142"/>
        <w:jc w:val="both"/>
        <w:textAlignment w:val="center"/>
        <w:outlineLvl w:val="2"/>
        <w:rPr>
          <w:sz w:val="20"/>
          <w:szCs w:val="20"/>
        </w:rPr>
      </w:pPr>
      <w:r w:rsidRPr="00D95CA2">
        <w:rPr>
          <w:sz w:val="20"/>
          <w:szCs w:val="20"/>
        </w:rPr>
        <w:t xml:space="preserve">Figure 1: </w:t>
      </w:r>
      <w:r>
        <w:rPr>
          <w:sz w:val="20"/>
          <w:szCs w:val="20"/>
        </w:rPr>
        <w:t>Annual number of recorded family violence incidents and unique perpetrators</w:t>
      </w:r>
    </w:p>
    <w:p w:rsidR="00835E71" w:rsidP="00835E71" w:rsidRDefault="00835E71" w14:paraId="79176665" w14:textId="5953D6E2">
      <w:pPr>
        <w:ind w:left="-284"/>
        <w:jc w:val="both"/>
        <w:rPr>
          <w:rFonts w:ascii="Roboto Condensed Light" w:hAnsi="Roboto Condensed Light" w:eastAsia="MS Mincho" w:cs="Times New Roman"/>
        </w:rPr>
      </w:pPr>
      <w:r>
        <w:rPr>
          <w:noProof/>
          <w:lang w:eastAsia="en-AU"/>
        </w:rPr>
        <w:drawing>
          <wp:inline distT="0" distB="0" distL="0" distR="0">
            <wp:extent cx="3105150" cy="2066925"/>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8" name="Chart 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0:chart xmlns:ns0="http://schemas.openxmlformats.org/drawingml/2006/chart" r:id="rId7"/>
              </a:graphicData>
            </a:graphic>
          </wp:inline>
        </w:drawing>
      </w:r>
    </w:p>
    <w:p w:rsidRPr="00F10C69" w:rsidR="00F10C69" w:rsidP="00B105F8" w:rsidRDefault="00F10C69" w14:paraId="4A255E1E" w14:textId="530A7046">
      <w:pPr>
        <w:pBdr>
          <w:top w:val="single" w:color="auto" w:sz="4" w:space="1"/>
          <w:left w:val="single" w:color="auto" w:sz="4" w:space="4"/>
          <w:bottom w:val="single" w:color="auto" w:sz="4" w:space="1"/>
          <w:right w:val="single" w:color="auto" w:sz="4" w:space="4"/>
        </w:pBdr>
        <w:shd w:val="clear" w:color="auto" w:fill="E4D2E2"/>
        <w:jc w:val="both"/>
        <w:rPr>
          <w:rFonts w:ascii="Roboto Condensed Light" w:hAnsi="Roboto Condensed Light" w:eastAsia="MS Mincho" w:cs="Times New Roman"/>
          <w:i/>
        </w:rPr>
      </w:pPr>
      <w:r>
        <w:rPr>
          <w:rFonts w:ascii="Roboto Condensed Light" w:hAnsi="Roboto Condensed Light" w:eastAsia="MS Mincho" w:cs="Times New Roman"/>
          <w:i/>
        </w:rPr>
        <w:t>38.4% of</w:t>
      </w:r>
      <w:r w:rsidRPr="00F10C69">
        <w:rPr>
          <w:rFonts w:ascii="Roboto Condensed Light" w:hAnsi="Roboto Condensed Light" w:eastAsia="MS Mincho" w:cs="Times New Roman"/>
          <w:i/>
        </w:rPr>
        <w:t xml:space="preserve"> </w:t>
      </w:r>
      <w:r w:rsidR="00165614">
        <w:rPr>
          <w:rFonts w:ascii="Roboto Condensed Light" w:hAnsi="Roboto Condensed Light" w:eastAsia="MS Mincho" w:cs="Times New Roman"/>
          <w:i/>
        </w:rPr>
        <w:t xml:space="preserve">alleged </w:t>
      </w:r>
      <w:r w:rsidRPr="00F10C69">
        <w:rPr>
          <w:rFonts w:ascii="Roboto Condensed Light" w:hAnsi="Roboto Condensed Light" w:eastAsia="MS Mincho" w:cs="Times New Roman"/>
          <w:i/>
        </w:rPr>
        <w:t>family violence perpetrators had more than one fa</w:t>
      </w:r>
      <w:r w:rsidR="00B105F8">
        <w:rPr>
          <w:rFonts w:ascii="Roboto Condensed Light" w:hAnsi="Roboto Condensed Light" w:eastAsia="MS Mincho" w:cs="Times New Roman"/>
          <w:i/>
        </w:rPr>
        <w:t>mily violence incident recorded over the ten-year period.</w:t>
      </w:r>
    </w:p>
    <w:p w:rsidR="00D11E2D" w:rsidP="00835E71" w:rsidRDefault="00F40910" w14:paraId="2FF943CA" w14:textId="3F982FA7">
      <w:pPr>
        <w:jc w:val="both"/>
        <w:rPr>
          <w:sz w:val="20"/>
          <w:szCs w:val="20"/>
        </w:rPr>
      </w:pPr>
      <w:r>
        <w:rPr>
          <w:rFonts w:ascii="Roboto Condensed Light" w:hAnsi="Roboto Condensed Light" w:eastAsia="MS Mincho" w:cs="Times New Roman"/>
        </w:rPr>
        <w:t xml:space="preserve">Figure 2 shows the </w:t>
      </w:r>
      <w:r w:rsidR="007E1933">
        <w:rPr>
          <w:rFonts w:ascii="Roboto Condensed Light" w:hAnsi="Roboto Condensed Light" w:eastAsia="MS Mincho" w:cs="Times New Roman"/>
        </w:rPr>
        <w:t xml:space="preserve">number of incidents recorded per individual perpetrator over the ten-year period. </w:t>
      </w:r>
      <w:r w:rsidR="00A237C4">
        <w:rPr>
          <w:rFonts w:ascii="Roboto Condensed Light" w:hAnsi="Roboto Condensed Light" w:eastAsia="MS Mincho" w:cs="Times New Roman"/>
        </w:rPr>
        <w:t xml:space="preserve">Though the majority of perpetrators </w:t>
      </w:r>
      <w:r w:rsidR="00EB1AEA">
        <w:rPr>
          <w:rFonts w:ascii="Roboto Condensed Light" w:hAnsi="Roboto Condensed Light" w:eastAsia="MS Mincho" w:cs="Times New Roman"/>
        </w:rPr>
        <w:t>(61.6</w:t>
      </w:r>
      <w:r w:rsidR="00AF0283">
        <w:rPr>
          <w:rFonts w:ascii="Roboto Condensed Light" w:hAnsi="Roboto Condensed Light" w:eastAsia="MS Mincho" w:cs="Times New Roman"/>
        </w:rPr>
        <w:t>%</w:t>
      </w:r>
      <w:r w:rsidR="00846DE5">
        <w:rPr>
          <w:rFonts w:ascii="Roboto Condensed Light" w:hAnsi="Roboto Condensed Light" w:eastAsia="MS Mincho" w:cs="Times New Roman"/>
        </w:rPr>
        <w:t xml:space="preserve"> or 134,290 perpetrators</w:t>
      </w:r>
      <w:r w:rsidR="00AF0283">
        <w:rPr>
          <w:rFonts w:ascii="Roboto Condensed Light" w:hAnsi="Roboto Condensed Light" w:eastAsia="MS Mincho" w:cs="Times New Roman"/>
        </w:rPr>
        <w:t xml:space="preserve">) </w:t>
      </w:r>
      <w:r w:rsidR="00165614">
        <w:rPr>
          <w:rFonts w:ascii="Roboto Condensed Light" w:hAnsi="Roboto Condensed Light" w:eastAsia="MS Mincho" w:cs="Times New Roman"/>
        </w:rPr>
        <w:t>had just one incident</w:t>
      </w:r>
      <w:r w:rsidR="00A237C4">
        <w:rPr>
          <w:rFonts w:ascii="Roboto Condensed Light" w:hAnsi="Roboto Condensed Light" w:eastAsia="MS Mincho" w:cs="Times New Roman"/>
        </w:rPr>
        <w:t xml:space="preserve"> recorded, </w:t>
      </w:r>
      <w:r w:rsidR="004D69CB">
        <w:rPr>
          <w:rFonts w:ascii="Roboto Condensed Light" w:hAnsi="Roboto Condensed Light" w:eastAsia="MS Mincho" w:cs="Times New Roman"/>
        </w:rPr>
        <w:t>38.4% (</w:t>
      </w:r>
      <w:r w:rsidR="001A330B">
        <w:rPr>
          <w:rFonts w:ascii="Roboto Condensed Light" w:hAnsi="Roboto Condensed Light" w:eastAsia="MS Mincho" w:cs="Times New Roman"/>
        </w:rPr>
        <w:t>n=</w:t>
      </w:r>
      <w:r w:rsidR="004D69CB">
        <w:rPr>
          <w:rFonts w:ascii="Roboto Condensed Light" w:hAnsi="Roboto Condensed Light" w:eastAsia="MS Mincho" w:cs="Times New Roman"/>
        </w:rPr>
        <w:t xml:space="preserve">83,705) had more than one incident recorded, and </w:t>
      </w:r>
      <w:r w:rsidR="001A330B">
        <w:rPr>
          <w:rFonts w:ascii="Roboto Condensed Light" w:hAnsi="Roboto Condensed Light" w:eastAsia="MS Mincho" w:cs="Times New Roman"/>
        </w:rPr>
        <w:t>520</w:t>
      </w:r>
      <w:r w:rsidR="007E1933">
        <w:rPr>
          <w:rFonts w:ascii="Roboto Condensed Light" w:hAnsi="Roboto Condensed Light" w:eastAsia="MS Mincho" w:cs="Times New Roman"/>
        </w:rPr>
        <w:t xml:space="preserve"> perpetrators had more than </w:t>
      </w:r>
      <w:r w:rsidR="001A330B">
        <w:rPr>
          <w:rFonts w:ascii="Roboto Condensed Light" w:hAnsi="Roboto Condensed Light" w:eastAsia="MS Mincho" w:cs="Times New Roman"/>
        </w:rPr>
        <w:t>2</w:t>
      </w:r>
      <w:r w:rsidR="007E1933">
        <w:rPr>
          <w:rFonts w:ascii="Roboto Condensed Light" w:hAnsi="Roboto Condensed Light" w:eastAsia="MS Mincho" w:cs="Times New Roman"/>
        </w:rPr>
        <w:t xml:space="preserve">0 incidents recorded. </w:t>
      </w:r>
    </w:p>
    <w:p w:rsidRPr="00D95CA2" w:rsidR="00EB1AEA" w:rsidP="00B105F8" w:rsidRDefault="00EB1AEA" w14:paraId="722C16E0" w14:textId="77777777">
      <w:pPr>
        <w:widowControl w:val="false"/>
        <w:suppressAutoHyphens/>
        <w:autoSpaceDE w:val="false"/>
        <w:autoSpaceDN w:val="false"/>
        <w:adjustRightInd w:val="false"/>
        <w:spacing w:after="0" w:line="240" w:lineRule="auto"/>
        <w:jc w:val="both"/>
        <w:textAlignment w:val="center"/>
        <w:outlineLvl w:val="2"/>
        <w:rPr>
          <w:sz w:val="20"/>
          <w:szCs w:val="20"/>
        </w:rPr>
      </w:pPr>
      <w:r>
        <w:rPr>
          <w:sz w:val="20"/>
          <w:szCs w:val="20"/>
        </w:rPr>
        <w:t>Figure 2</w:t>
      </w:r>
      <w:r w:rsidRPr="00D95CA2">
        <w:rPr>
          <w:sz w:val="20"/>
          <w:szCs w:val="20"/>
        </w:rPr>
        <w:t xml:space="preserve">: </w:t>
      </w:r>
      <w:r>
        <w:rPr>
          <w:sz w:val="20"/>
          <w:szCs w:val="20"/>
        </w:rPr>
        <w:t>Number of incidents recorded per perpetrator, 2006 to 2015</w:t>
      </w:r>
    </w:p>
    <w:p w:rsidR="007E1933" w:rsidP="00835E71" w:rsidRDefault="00EB1AEA" w14:paraId="207678E0" w14:textId="77777777">
      <w:pPr>
        <w:ind w:left="-426"/>
        <w:jc w:val="both"/>
        <w:rPr>
          <w:rFonts w:ascii="Roboto Condensed Light" w:hAnsi="Roboto Condensed Light" w:eastAsia="MS Mincho" w:cs="Times New Roman"/>
        </w:rPr>
      </w:pPr>
      <w:r>
        <w:rPr>
          <w:noProof/>
          <w:lang w:eastAsia="en-AU"/>
        </w:rPr>
        <w:drawing>
          <wp:inline distT="0" distB="0" distL="0" distR="0">
            <wp:extent cx="3867150" cy="35433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 name="Chart 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1:chart xmlns:ns1="http://schemas.openxmlformats.org/drawingml/2006/chart" r:id="rId8"/>
              </a:graphicData>
            </a:graphic>
          </wp:inline>
        </w:drawing>
      </w:r>
      <w:bookmarkStart w:id="0" w:name="_GoBack"/>
      <w:bookmarkEnd w:id="0"/>
    </w:p>
    <w:p w:rsidRPr="00961DD9" w:rsidR="00961DD9" w:rsidP="00B105F8" w:rsidRDefault="00961DD9" w14:paraId="59003734" w14:textId="38953FAB">
      <w:pPr>
        <w:widowControl w:val="false"/>
        <w:pBdr>
          <w:top w:val="single" w:color="auto" w:sz="4" w:space="1"/>
          <w:left w:val="single" w:color="auto" w:sz="4" w:space="4"/>
          <w:bottom w:val="single" w:color="auto" w:sz="4" w:space="1"/>
          <w:right w:val="single" w:color="auto" w:sz="4" w:space="4"/>
        </w:pBdr>
        <w:shd w:val="clear" w:color="auto" w:fill="E4D2E2"/>
        <w:suppressAutoHyphens/>
        <w:autoSpaceDE w:val="false"/>
        <w:autoSpaceDN w:val="false"/>
        <w:adjustRightInd w:val="false"/>
        <w:spacing w:line="300" w:lineRule="atLeast"/>
        <w:ind w:right="-1"/>
        <w:jc w:val="both"/>
        <w:textAlignment w:val="center"/>
        <w:outlineLvl w:val="2"/>
        <w:rPr>
          <w:rFonts w:ascii="Roboto Condensed Light" w:hAnsi="Roboto Condensed Light" w:eastAsia="MS Mincho" w:cs="Times New Roman"/>
          <w:i/>
        </w:rPr>
      </w:pPr>
      <w:r>
        <w:rPr>
          <w:rFonts w:ascii="Roboto Condensed Light" w:hAnsi="Roboto Condensed Light" w:eastAsia="MS Mincho" w:cs="Times New Roman"/>
          <w:i/>
        </w:rPr>
        <w:lastRenderedPageBreak/>
        <w:t xml:space="preserve">Only </w:t>
      </w:r>
      <w:r w:rsidR="00F91BAB">
        <w:rPr>
          <w:rFonts w:ascii="Roboto Condensed Light" w:hAnsi="Roboto Condensed Light" w:eastAsia="MS Mincho" w:cs="Times New Roman"/>
          <w:i/>
        </w:rPr>
        <w:t>6.9</w:t>
      </w:r>
      <w:r>
        <w:rPr>
          <w:rFonts w:ascii="Roboto Condensed Light" w:hAnsi="Roboto Condensed Light" w:eastAsia="MS Mincho" w:cs="Times New Roman"/>
          <w:i/>
        </w:rPr>
        <w:t xml:space="preserve">% of </w:t>
      </w:r>
      <w:r w:rsidR="00165614">
        <w:rPr>
          <w:rFonts w:ascii="Roboto Condensed Light" w:hAnsi="Roboto Condensed Light" w:eastAsia="MS Mincho" w:cs="Times New Roman"/>
          <w:i/>
        </w:rPr>
        <w:t xml:space="preserve">alleged </w:t>
      </w:r>
      <w:r w:rsidR="00F91BAB">
        <w:rPr>
          <w:rFonts w:ascii="Roboto Condensed Light" w:hAnsi="Roboto Condensed Light" w:eastAsia="MS Mincho" w:cs="Times New Roman"/>
          <w:i/>
        </w:rPr>
        <w:t>perpetrators had more than five</w:t>
      </w:r>
      <w:r>
        <w:rPr>
          <w:rFonts w:ascii="Roboto Condensed Light" w:hAnsi="Roboto Condensed Light" w:eastAsia="MS Mincho" w:cs="Times New Roman"/>
          <w:i/>
        </w:rPr>
        <w:t xml:space="preserve"> family violence incidents recorded over the past ten years, but this group accounted for 30.7% of all family violence incidents.</w:t>
      </w:r>
    </w:p>
    <w:p w:rsidR="00DA2E71" w:rsidP="00B105F8" w:rsidRDefault="006F037D" w14:paraId="7852BC33" w14:textId="49777632">
      <w:pPr>
        <w:jc w:val="both"/>
        <w:rPr>
          <w:rFonts w:ascii="Roboto Condensed Light" w:hAnsi="Roboto Condensed Light" w:eastAsia="MS Mincho" w:cs="Times New Roman"/>
        </w:rPr>
      </w:pPr>
      <w:r>
        <w:rPr>
          <w:rFonts w:ascii="Roboto Condensed Light" w:hAnsi="Roboto Condensed Light" w:eastAsia="MS Mincho" w:cs="Times New Roman"/>
        </w:rPr>
        <w:t xml:space="preserve">Table 1 shows the number of perpetrators who had 1, 2, 3, 4, 5 or more than 5 incidents recorded over the ten year period, along with the total number of incidents each of these groups were recorded for. As shown, </w:t>
      </w:r>
      <w:r w:rsidR="00846DE5">
        <w:rPr>
          <w:rFonts w:ascii="Roboto Condensed Light" w:hAnsi="Roboto Condensed Light" w:eastAsia="MS Mincho" w:cs="Times New Roman"/>
        </w:rPr>
        <w:t>the 134,290 perpe</w:t>
      </w:r>
      <w:r w:rsidR="00533048">
        <w:rPr>
          <w:rFonts w:ascii="Roboto Condensed Light" w:hAnsi="Roboto Condensed Light" w:eastAsia="MS Mincho" w:cs="Times New Roman"/>
        </w:rPr>
        <w:t>trators who had just one family violence incident</w:t>
      </w:r>
      <w:r w:rsidR="00846DE5">
        <w:rPr>
          <w:rFonts w:ascii="Roboto Condensed Light" w:hAnsi="Roboto Condensed Light" w:eastAsia="MS Mincho" w:cs="Times New Roman"/>
        </w:rPr>
        <w:t xml:space="preserve"> recorded between 2006 and 2015 accounted for 28.6% of </w:t>
      </w:r>
      <w:r w:rsidR="00533048">
        <w:rPr>
          <w:rFonts w:ascii="Roboto Condensed Light" w:hAnsi="Roboto Condensed Light" w:eastAsia="MS Mincho" w:cs="Times New Roman"/>
        </w:rPr>
        <w:t xml:space="preserve">all incidents. </w:t>
      </w:r>
      <w:r w:rsidR="009D7CB6">
        <w:rPr>
          <w:rFonts w:ascii="Roboto Condensed Light" w:hAnsi="Roboto Condensed Light" w:eastAsia="MS Mincho" w:cs="Times New Roman"/>
        </w:rPr>
        <w:t>The group of perpetrators who had one offence recorded (61.6% of all perpetrators), and the group of perpetrators who had more t</w:t>
      </w:r>
      <w:r w:rsidR="00F91BAB">
        <w:rPr>
          <w:rFonts w:ascii="Roboto Condensed Light" w:hAnsi="Roboto Condensed Light" w:eastAsia="MS Mincho" w:cs="Times New Roman"/>
        </w:rPr>
        <w:t>han five incidents recorded (6.9</w:t>
      </w:r>
      <w:r w:rsidR="009D7CB6">
        <w:rPr>
          <w:rFonts w:ascii="Roboto Condensed Light" w:hAnsi="Roboto Condensed Light" w:eastAsia="MS Mincho" w:cs="Times New Roman"/>
        </w:rPr>
        <w:t xml:space="preserve">% of all perpetrators), each accounted for around a third of all incidents. </w:t>
      </w:r>
    </w:p>
    <w:p w:rsidRPr="00DA46C2" w:rsidR="00632C61" w:rsidP="00632C61" w:rsidRDefault="00632C61" w14:paraId="5E356CE4" w14:textId="77777777">
      <w:pPr>
        <w:widowControl w:val="false"/>
        <w:suppressAutoHyphens/>
        <w:autoSpaceDE w:val="false"/>
        <w:autoSpaceDN w:val="false"/>
        <w:adjustRightInd w:val="false"/>
        <w:spacing w:after="0" w:line="240" w:lineRule="auto"/>
        <w:ind w:left="-142"/>
        <w:jc w:val="both"/>
        <w:textAlignment w:val="center"/>
        <w:outlineLvl w:val="2"/>
        <w:rPr>
          <w:sz w:val="20"/>
          <w:szCs w:val="20"/>
          <w:vertAlign w:val="superscript"/>
        </w:rPr>
      </w:pPr>
      <w:r w:rsidRPr="00D95CA2">
        <w:rPr>
          <w:sz w:val="20"/>
          <w:szCs w:val="20"/>
        </w:rPr>
        <w:t xml:space="preserve">Table 1: </w:t>
      </w:r>
      <w:r>
        <w:rPr>
          <w:sz w:val="20"/>
          <w:szCs w:val="20"/>
        </w:rPr>
        <w:t>Number and proportion of incidents recorded per perpetrator</w:t>
      </w:r>
    </w:p>
    <w:tbl>
      <w:tblPr>
        <w:tblStyle w:val="TableGrid"/>
        <w:tblW w:w="4962" w:type="dxa"/>
        <w:tblInd w:w="-142" w:type="dxa"/>
        <w:tblLayout w:type="fixed"/>
        <w:tblLook w:firstRow="1" w:lastRow="0" w:firstColumn="1" w:lastColumn="0" w:noHBand="0" w:noVBand="1" w:val="04A0"/>
      </w:tblPr>
      <w:tblGrid>
        <w:gridCol w:w="1517"/>
        <w:gridCol w:w="860"/>
        <w:gridCol w:w="37"/>
        <w:gridCol w:w="826"/>
        <w:gridCol w:w="71"/>
        <w:gridCol w:w="790"/>
        <w:gridCol w:w="107"/>
        <w:gridCol w:w="754"/>
      </w:tblGrid>
      <w:tr w:rsidR="00632C61" w:rsidTr="0023720B" w14:paraId="243EB31A" w14:textId="77777777">
        <w:trPr>
          <w:trHeight w:val="344"/>
        </w:trPr>
        <w:tc>
          <w:tcPr>
            <w:tcW w:w="1519" w:type="dxa"/>
            <w:vMerge w:val="restart"/>
            <w:tcBorders>
              <w:top w:val="nil"/>
              <w:left w:val="nil"/>
              <w:right w:val="nil"/>
            </w:tcBorders>
            <w:shd w:val="clear" w:color="auto" w:fill="881E76"/>
          </w:tcPr>
          <w:p w:rsidRPr="0003720F" w:rsidR="00632C61" w:rsidP="0023720B" w:rsidRDefault="00632C61" w14:paraId="429F5247" w14:textId="77777777">
            <w:pPr>
              <w:pStyle w:val="BodyTextSpaceAfter"/>
              <w:spacing w:after="160"/>
              <w:ind w:right="-1"/>
              <w:rPr>
                <w:rFonts w:eastAsia="Times New Roman" w:cs="Times New Roman"/>
                <w:color w:val="FFFFFF" w:themeColor="background1"/>
                <w:sz w:val="16"/>
                <w:szCs w:val="16"/>
                <w:lang w:val="en-AU"/>
              </w:rPr>
            </w:pPr>
            <w:r w:rsidRPr="0003720F">
              <w:rPr>
                <w:rFonts w:eastAsia="Times New Roman" w:cs="Times New Roman"/>
                <w:color w:val="FFFFFF" w:themeColor="background1"/>
                <w:sz w:val="16"/>
                <w:szCs w:val="16"/>
                <w:lang w:val="en-AU"/>
              </w:rPr>
              <w:t>Number of incidents recorded per perpetrator</w:t>
            </w:r>
          </w:p>
        </w:tc>
        <w:tc>
          <w:tcPr>
            <w:tcW w:w="1723" w:type="dxa"/>
            <w:gridSpan w:val="3"/>
            <w:tcBorders>
              <w:top w:val="nil"/>
              <w:left w:val="nil"/>
              <w:bottom w:val="nil"/>
              <w:right w:val="nil"/>
            </w:tcBorders>
            <w:shd w:val="clear" w:color="auto" w:fill="881E76"/>
          </w:tcPr>
          <w:p w:rsidRPr="0003720F" w:rsidR="00632C61" w:rsidP="0023720B" w:rsidRDefault="00632C61" w14:paraId="75244A67" w14:textId="77777777">
            <w:pPr>
              <w:pStyle w:val="BodyTextSpaceAfter"/>
              <w:spacing w:after="160"/>
              <w:ind w:right="-1"/>
              <w:jc w:val="center"/>
              <w:rPr>
                <w:rFonts w:eastAsia="Times New Roman" w:cs="Times New Roman"/>
                <w:color w:val="FFFFFF" w:themeColor="background1"/>
                <w:sz w:val="16"/>
                <w:szCs w:val="16"/>
                <w:lang w:val="en-AU"/>
              </w:rPr>
            </w:pPr>
            <w:r w:rsidRPr="0003720F">
              <w:rPr>
                <w:rFonts w:eastAsia="Times New Roman" w:cs="Times New Roman"/>
                <w:color w:val="FFFFFF" w:themeColor="background1"/>
                <w:sz w:val="16"/>
                <w:szCs w:val="16"/>
                <w:lang w:val="en-AU"/>
              </w:rPr>
              <w:t>Perpetrators</w:t>
            </w:r>
          </w:p>
        </w:tc>
        <w:tc>
          <w:tcPr>
            <w:tcW w:w="1720" w:type="dxa"/>
            <w:gridSpan w:val="4"/>
            <w:tcBorders>
              <w:top w:val="nil"/>
              <w:left w:val="nil"/>
              <w:bottom w:val="nil"/>
              <w:right w:val="nil"/>
            </w:tcBorders>
            <w:shd w:val="clear" w:color="auto" w:fill="881E76"/>
          </w:tcPr>
          <w:p w:rsidRPr="0003720F" w:rsidR="00632C61" w:rsidP="0023720B" w:rsidRDefault="00632C61" w14:paraId="0C473EBE" w14:textId="77777777">
            <w:pPr>
              <w:pStyle w:val="BodyTextSpaceAfter"/>
              <w:spacing w:after="160"/>
              <w:ind w:right="-1"/>
              <w:jc w:val="center"/>
              <w:rPr>
                <w:rFonts w:eastAsia="Times New Roman" w:cs="Times New Roman"/>
                <w:color w:val="FFFFFF" w:themeColor="background1"/>
                <w:sz w:val="16"/>
                <w:szCs w:val="16"/>
                <w:lang w:val="en-AU"/>
              </w:rPr>
            </w:pPr>
            <w:r w:rsidRPr="0003720F">
              <w:rPr>
                <w:rFonts w:eastAsia="Times New Roman" w:cs="Times New Roman"/>
                <w:color w:val="FFFFFF" w:themeColor="background1"/>
                <w:sz w:val="16"/>
                <w:szCs w:val="16"/>
                <w:lang w:val="en-AU"/>
              </w:rPr>
              <w:t>Incidents</w:t>
            </w:r>
          </w:p>
        </w:tc>
      </w:tr>
      <w:tr w:rsidR="00632C61" w:rsidTr="0023720B" w14:paraId="3C2077FB" w14:textId="77777777">
        <w:trPr>
          <w:trHeight w:val="454"/>
        </w:trPr>
        <w:tc>
          <w:tcPr>
            <w:tcW w:w="1519" w:type="dxa"/>
            <w:vMerge/>
            <w:tcBorders>
              <w:left w:val="nil"/>
              <w:bottom w:val="single" w:color="auto" w:sz="4" w:space="0"/>
              <w:right w:val="nil"/>
            </w:tcBorders>
            <w:shd w:val="clear" w:color="auto" w:fill="881E76"/>
          </w:tcPr>
          <w:p w:rsidRPr="00B87DFB" w:rsidR="00632C61" w:rsidP="0023720B" w:rsidRDefault="00632C61" w14:paraId="1469A924" w14:textId="77777777">
            <w:pPr>
              <w:pStyle w:val="BodyTextSpaceAfter"/>
              <w:spacing w:after="160"/>
              <w:ind w:right="-1"/>
              <w:rPr>
                <w:rFonts w:eastAsia="Times New Roman" w:cs="Times New Roman"/>
                <w:color w:val="FFFFFF" w:themeColor="background1"/>
                <w:sz w:val="16"/>
                <w:szCs w:val="16"/>
                <w:lang w:val="en-AU"/>
              </w:rPr>
            </w:pPr>
          </w:p>
        </w:tc>
        <w:tc>
          <w:tcPr>
            <w:tcW w:w="897" w:type="dxa"/>
            <w:gridSpan w:val="2"/>
            <w:tcBorders>
              <w:top w:val="nil"/>
              <w:left w:val="nil"/>
              <w:bottom w:val="single" w:color="auto" w:sz="4" w:space="0"/>
              <w:right w:val="nil"/>
            </w:tcBorders>
            <w:shd w:val="clear" w:color="auto" w:fill="881E76"/>
            <w:vAlign w:val="bottom"/>
          </w:tcPr>
          <w:p w:rsidRPr="00B87DFB" w:rsidR="00632C61" w:rsidP="0023720B" w:rsidRDefault="00632C61" w14:paraId="348A8280" w14:textId="77777777">
            <w:pPr>
              <w:pStyle w:val="BodyTextSpaceAfter"/>
              <w:spacing w:after="160"/>
              <w:ind w:right="-1"/>
              <w:jc w:val="center"/>
              <w:rPr>
                <w:rFonts w:eastAsia="Times New Roman" w:cs="Times New Roman"/>
                <w:color w:val="FFFFFF" w:themeColor="background1"/>
                <w:sz w:val="16"/>
                <w:szCs w:val="16"/>
                <w:lang w:val="en-AU"/>
              </w:rPr>
            </w:pPr>
            <w:r>
              <w:rPr>
                <w:rFonts w:eastAsia="Times New Roman" w:cs="Times New Roman"/>
                <w:color w:val="FFFFFF" w:themeColor="background1"/>
                <w:sz w:val="16"/>
                <w:szCs w:val="16"/>
                <w:lang w:val="en-AU"/>
              </w:rPr>
              <w:t>n</w:t>
            </w:r>
          </w:p>
        </w:tc>
        <w:tc>
          <w:tcPr>
            <w:tcW w:w="897" w:type="dxa"/>
            <w:gridSpan w:val="2"/>
            <w:tcBorders>
              <w:top w:val="nil"/>
              <w:left w:val="nil"/>
              <w:bottom w:val="single" w:color="auto" w:sz="4" w:space="0"/>
              <w:right w:val="nil"/>
            </w:tcBorders>
            <w:shd w:val="clear" w:color="auto" w:fill="881E76"/>
            <w:vAlign w:val="bottom"/>
          </w:tcPr>
          <w:p w:rsidRPr="00B87DFB" w:rsidR="00632C61" w:rsidP="0023720B" w:rsidRDefault="00632C61" w14:paraId="40BD39B9" w14:textId="77777777">
            <w:pPr>
              <w:pStyle w:val="BodyTextSpaceAfter"/>
              <w:spacing w:after="160"/>
              <w:ind w:right="-1"/>
              <w:jc w:val="center"/>
              <w:rPr>
                <w:rFonts w:eastAsia="Times New Roman" w:cs="Times New Roman"/>
                <w:color w:val="FFFFFF" w:themeColor="background1"/>
                <w:sz w:val="16"/>
                <w:szCs w:val="16"/>
                <w:lang w:val="en-AU"/>
              </w:rPr>
            </w:pPr>
            <w:r>
              <w:rPr>
                <w:rFonts w:eastAsia="Times New Roman" w:cs="Times New Roman"/>
                <w:color w:val="FFFFFF" w:themeColor="background1"/>
                <w:sz w:val="16"/>
                <w:szCs w:val="16"/>
                <w:lang w:val="en-AU"/>
              </w:rPr>
              <w:t>%</w:t>
            </w:r>
          </w:p>
        </w:tc>
        <w:tc>
          <w:tcPr>
            <w:tcW w:w="897" w:type="dxa"/>
            <w:gridSpan w:val="2"/>
            <w:tcBorders>
              <w:top w:val="nil"/>
              <w:left w:val="nil"/>
              <w:bottom w:val="single" w:color="auto" w:sz="4" w:space="0"/>
              <w:right w:val="nil"/>
            </w:tcBorders>
            <w:shd w:val="clear" w:color="auto" w:fill="881E76"/>
            <w:vAlign w:val="bottom"/>
          </w:tcPr>
          <w:p w:rsidRPr="00B87DFB" w:rsidR="00632C61" w:rsidP="0023720B" w:rsidRDefault="00632C61" w14:paraId="365C4427" w14:textId="77777777">
            <w:pPr>
              <w:pStyle w:val="BodyTextSpaceAfter"/>
              <w:spacing w:after="160"/>
              <w:ind w:right="-1"/>
              <w:jc w:val="center"/>
              <w:rPr>
                <w:rFonts w:eastAsia="Times New Roman" w:cs="Times New Roman"/>
                <w:color w:val="auto"/>
                <w:sz w:val="16"/>
                <w:szCs w:val="16"/>
                <w:lang w:val="en-AU"/>
              </w:rPr>
            </w:pPr>
            <w:r>
              <w:rPr>
                <w:rFonts w:eastAsia="Times New Roman" w:cs="Times New Roman"/>
                <w:color w:val="FFFFFF" w:themeColor="background1"/>
                <w:sz w:val="16"/>
                <w:szCs w:val="16"/>
                <w:lang w:val="en-AU"/>
              </w:rPr>
              <w:t>n</w:t>
            </w:r>
          </w:p>
        </w:tc>
        <w:tc>
          <w:tcPr>
            <w:tcW w:w="752" w:type="dxa"/>
            <w:tcBorders>
              <w:top w:val="nil"/>
              <w:left w:val="nil"/>
              <w:bottom w:val="single" w:color="auto" w:sz="4" w:space="0"/>
              <w:right w:val="nil"/>
            </w:tcBorders>
            <w:shd w:val="clear" w:color="auto" w:fill="881E76"/>
            <w:vAlign w:val="bottom"/>
          </w:tcPr>
          <w:p w:rsidRPr="00B87DFB" w:rsidR="00632C61" w:rsidP="0023720B" w:rsidRDefault="00632C61" w14:paraId="0CAF4CC2" w14:textId="77777777">
            <w:pPr>
              <w:pStyle w:val="BodyTextSpaceAfter"/>
              <w:spacing w:after="160"/>
              <w:ind w:right="-108"/>
              <w:jc w:val="center"/>
              <w:rPr>
                <w:rFonts w:eastAsia="Times New Roman" w:cs="Times New Roman"/>
                <w:color w:val="FFFFFF" w:themeColor="background1"/>
                <w:sz w:val="16"/>
                <w:szCs w:val="16"/>
                <w:lang w:val="en-AU"/>
              </w:rPr>
            </w:pPr>
            <w:r>
              <w:rPr>
                <w:rFonts w:eastAsia="Times New Roman" w:cs="Times New Roman"/>
                <w:color w:val="FFFFFF" w:themeColor="background1"/>
                <w:sz w:val="16"/>
                <w:szCs w:val="16"/>
                <w:lang w:val="en-AU"/>
              </w:rPr>
              <w:t>%</w:t>
            </w:r>
          </w:p>
        </w:tc>
      </w:tr>
      <w:tr w:rsidR="00632C61" w:rsidTr="0023720B" w14:paraId="64B85A6A" w14:textId="77777777">
        <w:trPr>
          <w:trHeight w:val="330"/>
        </w:trPr>
        <w:tc>
          <w:tcPr>
            <w:tcW w:w="1519" w:type="dxa"/>
            <w:tcBorders>
              <w:bottom w:val="nil"/>
            </w:tcBorders>
            <w:shd w:val="clear" w:color="auto" w:fill="FFFFFF" w:themeFill="background1"/>
          </w:tcPr>
          <w:p w:rsidRPr="00EB675E" w:rsidR="00632C61" w:rsidP="0023720B" w:rsidRDefault="00632C61" w14:paraId="44A7B94A" w14:textId="77777777">
            <w:pPr>
              <w:pStyle w:val="BodyTextSpaceAfter"/>
              <w:spacing w:after="160"/>
              <w:ind w:right="-1"/>
              <w:rPr>
                <w:rFonts w:eastAsia="Times New Roman" w:cs="Times New Roman"/>
                <w:color w:val="auto"/>
                <w:sz w:val="16"/>
                <w:szCs w:val="16"/>
                <w:lang w:val="en-AU"/>
              </w:rPr>
            </w:pPr>
            <w:r>
              <w:rPr>
                <w:rFonts w:eastAsia="Times New Roman" w:cs="Times New Roman"/>
                <w:color w:val="auto"/>
                <w:sz w:val="16"/>
                <w:szCs w:val="16"/>
                <w:lang w:val="en-AU"/>
              </w:rPr>
              <w:t>1 incident</w:t>
            </w:r>
          </w:p>
        </w:tc>
        <w:tc>
          <w:tcPr>
            <w:tcW w:w="860" w:type="dxa"/>
            <w:tcBorders>
              <w:bottom w:val="nil"/>
            </w:tcBorders>
            <w:shd w:val="clear" w:color="auto" w:fill="FFFFFF" w:themeFill="background1"/>
            <w:vAlign w:val="center"/>
          </w:tcPr>
          <w:p w:rsidRPr="008029DC" w:rsidR="00632C61" w:rsidP="0023720B" w:rsidRDefault="00632C61" w14:paraId="717C354E" w14:textId="77777777">
            <w:pPr>
              <w:pStyle w:val="BodyTextSpaceAfter"/>
              <w:spacing w:after="160"/>
              <w:ind w:right="-1"/>
              <w:jc w:val="center"/>
              <w:rPr>
                <w:rFonts w:eastAsia="Times New Roman" w:cs="Times New Roman"/>
                <w:color w:val="auto"/>
                <w:sz w:val="16"/>
                <w:szCs w:val="16"/>
                <w:lang w:val="en-AU"/>
              </w:rPr>
            </w:pPr>
            <w:r>
              <w:rPr>
                <w:rFonts w:eastAsia="Times New Roman" w:cs="Times New Roman"/>
                <w:color w:val="auto"/>
                <w:sz w:val="16"/>
                <w:szCs w:val="16"/>
                <w:lang w:val="en-AU"/>
              </w:rPr>
              <w:t>134,290</w:t>
            </w:r>
          </w:p>
        </w:tc>
        <w:tc>
          <w:tcPr>
            <w:tcW w:w="861" w:type="dxa"/>
            <w:gridSpan w:val="2"/>
            <w:tcBorders>
              <w:bottom w:val="nil"/>
            </w:tcBorders>
            <w:shd w:val="clear" w:color="auto" w:fill="FFFFFF" w:themeFill="background1"/>
            <w:vAlign w:val="center"/>
          </w:tcPr>
          <w:p w:rsidRPr="008029DC" w:rsidR="00632C61" w:rsidP="0023720B" w:rsidRDefault="00632C61" w14:paraId="4515E0FB" w14:textId="77777777">
            <w:pPr>
              <w:pStyle w:val="BodyTextSpaceAfter"/>
              <w:spacing w:after="160"/>
              <w:ind w:right="-1"/>
              <w:jc w:val="center"/>
              <w:rPr>
                <w:rFonts w:eastAsia="Times New Roman" w:cs="Times New Roman"/>
                <w:color w:val="auto"/>
                <w:sz w:val="16"/>
                <w:szCs w:val="16"/>
                <w:lang w:val="en-AU"/>
              </w:rPr>
            </w:pPr>
            <w:r>
              <w:rPr>
                <w:rFonts w:eastAsia="Times New Roman" w:cs="Times New Roman"/>
                <w:color w:val="auto"/>
                <w:sz w:val="16"/>
                <w:szCs w:val="16"/>
                <w:lang w:val="en-AU"/>
              </w:rPr>
              <w:t>61.6</w:t>
            </w:r>
          </w:p>
        </w:tc>
        <w:tc>
          <w:tcPr>
            <w:tcW w:w="861" w:type="dxa"/>
            <w:gridSpan w:val="2"/>
            <w:tcBorders>
              <w:bottom w:val="nil"/>
            </w:tcBorders>
            <w:shd w:val="clear" w:color="auto" w:fill="FFFFFF" w:themeFill="background1"/>
            <w:vAlign w:val="center"/>
          </w:tcPr>
          <w:p w:rsidRPr="008029DC" w:rsidR="00632C61" w:rsidP="0023720B" w:rsidRDefault="00632C61" w14:paraId="7364C988" w14:textId="77777777">
            <w:pPr>
              <w:pStyle w:val="BodyTextSpaceAfter"/>
              <w:spacing w:after="160"/>
              <w:ind w:right="-1"/>
              <w:jc w:val="center"/>
              <w:rPr>
                <w:rFonts w:eastAsia="Times New Roman" w:cs="Times New Roman"/>
                <w:color w:val="auto"/>
                <w:sz w:val="16"/>
                <w:szCs w:val="16"/>
                <w:lang w:val="en-AU"/>
              </w:rPr>
            </w:pPr>
            <w:r>
              <w:rPr>
                <w:rFonts w:eastAsia="Times New Roman" w:cs="Times New Roman"/>
                <w:color w:val="auto"/>
                <w:sz w:val="16"/>
                <w:szCs w:val="16"/>
                <w:lang w:val="en-AU"/>
              </w:rPr>
              <w:t>134,290</w:t>
            </w:r>
          </w:p>
        </w:tc>
        <w:tc>
          <w:tcPr>
            <w:tcW w:w="861" w:type="dxa"/>
            <w:gridSpan w:val="2"/>
            <w:tcBorders>
              <w:bottom w:val="nil"/>
            </w:tcBorders>
            <w:shd w:val="clear" w:color="auto" w:fill="FFFFFF" w:themeFill="background1"/>
          </w:tcPr>
          <w:p w:rsidR="00632C61" w:rsidP="0023720B" w:rsidRDefault="00632C61" w14:paraId="7C946A20" w14:textId="77777777">
            <w:pPr>
              <w:pStyle w:val="BodyTextSpaceAfter"/>
              <w:spacing w:after="160"/>
              <w:ind w:right="-1"/>
              <w:jc w:val="center"/>
              <w:rPr>
                <w:rFonts w:eastAsia="Times New Roman" w:cs="Times New Roman"/>
                <w:color w:val="auto"/>
                <w:sz w:val="16"/>
                <w:szCs w:val="16"/>
                <w:lang w:val="en-AU"/>
              </w:rPr>
            </w:pPr>
            <w:r>
              <w:rPr>
                <w:rFonts w:eastAsia="Times New Roman" w:cs="Times New Roman"/>
                <w:color w:val="auto"/>
                <w:sz w:val="16"/>
                <w:szCs w:val="16"/>
                <w:lang w:val="en-AU"/>
              </w:rPr>
              <w:t>28.6</w:t>
            </w:r>
          </w:p>
        </w:tc>
      </w:tr>
      <w:tr w:rsidR="00632C61" w:rsidTr="0023720B" w14:paraId="2E373ECE" w14:textId="77777777">
        <w:trPr>
          <w:trHeight w:val="344"/>
        </w:trPr>
        <w:tc>
          <w:tcPr>
            <w:tcW w:w="1519" w:type="dxa"/>
            <w:tcBorders>
              <w:top w:val="nil"/>
              <w:bottom w:val="nil"/>
            </w:tcBorders>
            <w:shd w:val="clear" w:color="auto" w:fill="E4D2E2"/>
          </w:tcPr>
          <w:p w:rsidRPr="008029DC" w:rsidR="00632C61" w:rsidP="0023720B" w:rsidRDefault="00632C61" w14:paraId="0F717A0A" w14:textId="77777777">
            <w:pPr>
              <w:pStyle w:val="BodyTextSpaceAfter"/>
              <w:spacing w:after="160"/>
              <w:ind w:right="-1"/>
              <w:rPr>
                <w:rFonts w:eastAsia="Times New Roman" w:cs="Times New Roman"/>
                <w:color w:val="auto"/>
                <w:sz w:val="16"/>
                <w:szCs w:val="16"/>
                <w:lang w:val="en-AU"/>
              </w:rPr>
            </w:pPr>
            <w:r>
              <w:rPr>
                <w:rFonts w:eastAsia="Times New Roman" w:cs="Times New Roman"/>
                <w:color w:val="auto"/>
                <w:sz w:val="16"/>
                <w:szCs w:val="16"/>
                <w:lang w:val="en-AU"/>
              </w:rPr>
              <w:t>2 incidents</w:t>
            </w:r>
          </w:p>
        </w:tc>
        <w:tc>
          <w:tcPr>
            <w:tcW w:w="860" w:type="dxa"/>
            <w:tcBorders>
              <w:top w:val="nil"/>
              <w:bottom w:val="nil"/>
            </w:tcBorders>
            <w:shd w:val="clear" w:color="auto" w:fill="E4D2E2"/>
            <w:vAlign w:val="center"/>
          </w:tcPr>
          <w:p w:rsidRPr="008029DC" w:rsidR="00632C61" w:rsidP="0023720B" w:rsidRDefault="00632C61" w14:paraId="0F6389D5" w14:textId="77777777">
            <w:pPr>
              <w:pStyle w:val="BodyTextSpaceAfter"/>
              <w:spacing w:after="160"/>
              <w:ind w:right="-1"/>
              <w:jc w:val="center"/>
              <w:rPr>
                <w:rFonts w:eastAsia="Times New Roman" w:cs="Times New Roman"/>
                <w:color w:val="auto"/>
                <w:sz w:val="16"/>
                <w:szCs w:val="16"/>
                <w:lang w:val="en-AU"/>
              </w:rPr>
            </w:pPr>
            <w:r>
              <w:rPr>
                <w:rFonts w:eastAsia="Times New Roman" w:cs="Times New Roman"/>
                <w:color w:val="auto"/>
                <w:sz w:val="16"/>
                <w:szCs w:val="16"/>
                <w:lang w:val="en-AU"/>
              </w:rPr>
              <w:t>36,369</w:t>
            </w:r>
          </w:p>
        </w:tc>
        <w:tc>
          <w:tcPr>
            <w:tcW w:w="861" w:type="dxa"/>
            <w:gridSpan w:val="2"/>
            <w:tcBorders>
              <w:top w:val="nil"/>
              <w:bottom w:val="nil"/>
            </w:tcBorders>
            <w:shd w:val="clear" w:color="auto" w:fill="E4D2E2"/>
            <w:vAlign w:val="center"/>
          </w:tcPr>
          <w:p w:rsidRPr="008029DC" w:rsidR="00632C61" w:rsidP="0023720B" w:rsidRDefault="00632C61" w14:paraId="78AB6CB1" w14:textId="77777777">
            <w:pPr>
              <w:pStyle w:val="BodyTextSpaceAfter"/>
              <w:spacing w:after="160"/>
              <w:ind w:right="-1"/>
              <w:jc w:val="center"/>
              <w:rPr>
                <w:rFonts w:eastAsia="Times New Roman" w:cs="Times New Roman"/>
                <w:color w:val="auto"/>
                <w:sz w:val="16"/>
                <w:szCs w:val="16"/>
                <w:lang w:val="en-AU"/>
              </w:rPr>
            </w:pPr>
            <w:r>
              <w:rPr>
                <w:rFonts w:eastAsia="Times New Roman" w:cs="Times New Roman"/>
                <w:color w:val="auto"/>
                <w:sz w:val="16"/>
                <w:szCs w:val="16"/>
                <w:lang w:val="en-AU"/>
              </w:rPr>
              <w:t>16.7</w:t>
            </w:r>
          </w:p>
        </w:tc>
        <w:tc>
          <w:tcPr>
            <w:tcW w:w="861" w:type="dxa"/>
            <w:gridSpan w:val="2"/>
            <w:tcBorders>
              <w:top w:val="nil"/>
              <w:bottom w:val="nil"/>
            </w:tcBorders>
            <w:shd w:val="clear" w:color="auto" w:fill="E4D2E2"/>
            <w:vAlign w:val="center"/>
          </w:tcPr>
          <w:p w:rsidRPr="008029DC" w:rsidR="00632C61" w:rsidP="0023720B" w:rsidRDefault="00632C61" w14:paraId="6375CAF8" w14:textId="77777777">
            <w:pPr>
              <w:pStyle w:val="BodyTextSpaceAfter"/>
              <w:spacing w:after="160"/>
              <w:ind w:right="-1"/>
              <w:jc w:val="center"/>
              <w:rPr>
                <w:rFonts w:eastAsia="Times New Roman" w:cs="Times New Roman"/>
                <w:color w:val="auto"/>
                <w:sz w:val="16"/>
                <w:szCs w:val="16"/>
                <w:lang w:val="en-AU"/>
              </w:rPr>
            </w:pPr>
            <w:r>
              <w:rPr>
                <w:rFonts w:eastAsia="Times New Roman" w:cs="Times New Roman"/>
                <w:color w:val="auto"/>
                <w:sz w:val="16"/>
                <w:szCs w:val="16"/>
                <w:lang w:val="en-AU"/>
              </w:rPr>
              <w:t>72,738</w:t>
            </w:r>
          </w:p>
        </w:tc>
        <w:tc>
          <w:tcPr>
            <w:tcW w:w="861" w:type="dxa"/>
            <w:gridSpan w:val="2"/>
            <w:tcBorders>
              <w:top w:val="nil"/>
              <w:bottom w:val="nil"/>
            </w:tcBorders>
            <w:shd w:val="clear" w:color="auto" w:fill="E4D2E2"/>
          </w:tcPr>
          <w:p w:rsidR="00632C61" w:rsidP="0023720B" w:rsidRDefault="00632C61" w14:paraId="38F871EC" w14:textId="77777777">
            <w:pPr>
              <w:pStyle w:val="BodyTextSpaceAfter"/>
              <w:spacing w:after="160"/>
              <w:ind w:right="-1"/>
              <w:jc w:val="center"/>
              <w:rPr>
                <w:rFonts w:eastAsia="Times New Roman" w:cs="Times New Roman"/>
                <w:color w:val="auto"/>
                <w:sz w:val="16"/>
                <w:szCs w:val="16"/>
                <w:lang w:val="en-AU"/>
              </w:rPr>
            </w:pPr>
            <w:r>
              <w:rPr>
                <w:rFonts w:eastAsia="Times New Roman" w:cs="Times New Roman"/>
                <w:color w:val="auto"/>
                <w:sz w:val="16"/>
                <w:szCs w:val="16"/>
                <w:lang w:val="en-AU"/>
              </w:rPr>
              <w:t>15.5</w:t>
            </w:r>
          </w:p>
        </w:tc>
      </w:tr>
      <w:tr w:rsidR="00632C61" w:rsidTr="0023720B" w14:paraId="56115EB5" w14:textId="77777777">
        <w:trPr>
          <w:trHeight w:val="344"/>
        </w:trPr>
        <w:tc>
          <w:tcPr>
            <w:tcW w:w="1519" w:type="dxa"/>
            <w:tcBorders>
              <w:top w:val="nil"/>
              <w:bottom w:val="nil"/>
            </w:tcBorders>
            <w:shd w:val="clear" w:color="auto" w:fill="FFFFFF" w:themeFill="background1"/>
          </w:tcPr>
          <w:p w:rsidRPr="008029DC" w:rsidR="00632C61" w:rsidP="0023720B" w:rsidRDefault="00632C61" w14:paraId="18713709" w14:textId="77777777">
            <w:pPr>
              <w:pStyle w:val="BodyTextSpaceAfter"/>
              <w:spacing w:after="160"/>
              <w:ind w:right="-1"/>
              <w:rPr>
                <w:rFonts w:eastAsia="Times New Roman" w:cs="Times New Roman"/>
                <w:color w:val="auto"/>
                <w:sz w:val="16"/>
                <w:szCs w:val="16"/>
                <w:lang w:val="en-AU"/>
              </w:rPr>
            </w:pPr>
            <w:r>
              <w:rPr>
                <w:rFonts w:eastAsia="Times New Roman" w:cs="Times New Roman"/>
                <w:color w:val="auto"/>
                <w:sz w:val="16"/>
                <w:szCs w:val="16"/>
                <w:lang w:val="en-AU"/>
              </w:rPr>
              <w:t>3 incidents</w:t>
            </w:r>
          </w:p>
        </w:tc>
        <w:tc>
          <w:tcPr>
            <w:tcW w:w="860" w:type="dxa"/>
            <w:tcBorders>
              <w:top w:val="nil"/>
              <w:bottom w:val="nil"/>
            </w:tcBorders>
            <w:shd w:val="clear" w:color="auto" w:fill="FFFFFF" w:themeFill="background1"/>
            <w:vAlign w:val="center"/>
          </w:tcPr>
          <w:p w:rsidRPr="008029DC" w:rsidR="00632C61" w:rsidP="0023720B" w:rsidRDefault="00632C61" w14:paraId="4A5911B6" w14:textId="77777777">
            <w:pPr>
              <w:pStyle w:val="BodyTextSpaceAfter"/>
              <w:spacing w:after="160"/>
              <w:ind w:right="-1"/>
              <w:jc w:val="center"/>
              <w:rPr>
                <w:rFonts w:eastAsia="Times New Roman" w:cs="Times New Roman"/>
                <w:color w:val="auto"/>
                <w:sz w:val="16"/>
                <w:szCs w:val="16"/>
                <w:lang w:val="en-AU"/>
              </w:rPr>
            </w:pPr>
            <w:r>
              <w:rPr>
                <w:rFonts w:eastAsia="Times New Roman" w:cs="Times New Roman"/>
                <w:color w:val="auto"/>
                <w:sz w:val="16"/>
                <w:szCs w:val="16"/>
                <w:lang w:val="en-AU"/>
              </w:rPr>
              <w:t>16,771</w:t>
            </w:r>
          </w:p>
        </w:tc>
        <w:tc>
          <w:tcPr>
            <w:tcW w:w="861" w:type="dxa"/>
            <w:gridSpan w:val="2"/>
            <w:tcBorders>
              <w:top w:val="nil"/>
              <w:bottom w:val="nil"/>
            </w:tcBorders>
            <w:shd w:val="clear" w:color="auto" w:fill="FFFFFF" w:themeFill="background1"/>
            <w:vAlign w:val="center"/>
          </w:tcPr>
          <w:p w:rsidRPr="008029DC" w:rsidR="00632C61" w:rsidP="0023720B" w:rsidRDefault="00632C61" w14:paraId="56094ADB" w14:textId="77777777">
            <w:pPr>
              <w:pStyle w:val="BodyTextSpaceAfter"/>
              <w:spacing w:after="160"/>
              <w:ind w:right="-1"/>
              <w:jc w:val="center"/>
              <w:rPr>
                <w:rFonts w:eastAsia="Times New Roman" w:cs="Times New Roman"/>
                <w:color w:val="auto"/>
                <w:sz w:val="16"/>
                <w:szCs w:val="16"/>
                <w:lang w:val="en-AU"/>
              </w:rPr>
            </w:pPr>
            <w:r>
              <w:rPr>
                <w:rFonts w:eastAsia="Times New Roman" w:cs="Times New Roman"/>
                <w:color w:val="auto"/>
                <w:sz w:val="16"/>
                <w:szCs w:val="16"/>
                <w:lang w:val="en-AU"/>
              </w:rPr>
              <w:t>7.7</w:t>
            </w:r>
          </w:p>
        </w:tc>
        <w:tc>
          <w:tcPr>
            <w:tcW w:w="861" w:type="dxa"/>
            <w:gridSpan w:val="2"/>
            <w:tcBorders>
              <w:top w:val="nil"/>
              <w:bottom w:val="nil"/>
            </w:tcBorders>
            <w:shd w:val="clear" w:color="auto" w:fill="FFFFFF" w:themeFill="background1"/>
            <w:vAlign w:val="center"/>
          </w:tcPr>
          <w:p w:rsidRPr="008029DC" w:rsidR="00632C61" w:rsidP="0023720B" w:rsidRDefault="00632C61" w14:paraId="3D89A84C" w14:textId="77777777">
            <w:pPr>
              <w:pStyle w:val="BodyTextSpaceAfter"/>
              <w:spacing w:after="160"/>
              <w:ind w:right="-1"/>
              <w:jc w:val="center"/>
              <w:rPr>
                <w:rFonts w:eastAsia="Times New Roman" w:cs="Times New Roman"/>
                <w:color w:val="auto"/>
                <w:sz w:val="16"/>
                <w:szCs w:val="16"/>
                <w:lang w:val="en-AU"/>
              </w:rPr>
            </w:pPr>
            <w:r>
              <w:rPr>
                <w:rFonts w:eastAsia="Times New Roman" w:cs="Times New Roman"/>
                <w:color w:val="auto"/>
                <w:sz w:val="16"/>
                <w:szCs w:val="16"/>
                <w:lang w:val="en-AU"/>
              </w:rPr>
              <w:t>50,313</w:t>
            </w:r>
          </w:p>
        </w:tc>
        <w:tc>
          <w:tcPr>
            <w:tcW w:w="861" w:type="dxa"/>
            <w:gridSpan w:val="2"/>
            <w:tcBorders>
              <w:top w:val="nil"/>
              <w:bottom w:val="nil"/>
            </w:tcBorders>
            <w:shd w:val="clear" w:color="auto" w:fill="FFFFFF" w:themeFill="background1"/>
          </w:tcPr>
          <w:p w:rsidR="00632C61" w:rsidP="0023720B" w:rsidRDefault="00632C61" w14:paraId="650A454C" w14:textId="77777777">
            <w:pPr>
              <w:pStyle w:val="BodyTextSpaceAfter"/>
              <w:spacing w:after="160"/>
              <w:ind w:right="-1"/>
              <w:jc w:val="center"/>
              <w:rPr>
                <w:rFonts w:eastAsia="Times New Roman" w:cs="Times New Roman"/>
                <w:color w:val="auto"/>
                <w:sz w:val="16"/>
                <w:szCs w:val="16"/>
                <w:lang w:val="en-AU"/>
              </w:rPr>
            </w:pPr>
            <w:r>
              <w:rPr>
                <w:rFonts w:eastAsia="Times New Roman" w:cs="Times New Roman"/>
                <w:color w:val="auto"/>
                <w:sz w:val="16"/>
                <w:szCs w:val="16"/>
                <w:lang w:val="en-AU"/>
              </w:rPr>
              <w:t>10.7</w:t>
            </w:r>
          </w:p>
        </w:tc>
      </w:tr>
      <w:tr w:rsidR="00632C61" w:rsidTr="0023720B" w14:paraId="52760D4A" w14:textId="77777777">
        <w:trPr>
          <w:trHeight w:val="330"/>
        </w:trPr>
        <w:tc>
          <w:tcPr>
            <w:tcW w:w="1519" w:type="dxa"/>
            <w:tcBorders>
              <w:top w:val="nil"/>
              <w:bottom w:val="nil"/>
            </w:tcBorders>
            <w:shd w:val="clear" w:color="auto" w:fill="E4D2E2"/>
          </w:tcPr>
          <w:p w:rsidRPr="008029DC" w:rsidR="00632C61" w:rsidP="0023720B" w:rsidRDefault="00632C61" w14:paraId="736B2762" w14:textId="77777777">
            <w:pPr>
              <w:pStyle w:val="BodyTextSpaceAfter"/>
              <w:spacing w:after="160"/>
              <w:ind w:right="-1"/>
              <w:rPr>
                <w:rFonts w:eastAsia="Times New Roman" w:cs="Times New Roman"/>
                <w:color w:val="auto"/>
                <w:sz w:val="16"/>
                <w:szCs w:val="16"/>
                <w:lang w:val="en-AU"/>
              </w:rPr>
            </w:pPr>
            <w:r>
              <w:rPr>
                <w:rFonts w:eastAsia="Times New Roman" w:cs="Times New Roman"/>
                <w:color w:val="auto"/>
                <w:sz w:val="16"/>
                <w:szCs w:val="16"/>
                <w:lang w:val="en-AU"/>
              </w:rPr>
              <w:t>4 incidents</w:t>
            </w:r>
          </w:p>
        </w:tc>
        <w:tc>
          <w:tcPr>
            <w:tcW w:w="860" w:type="dxa"/>
            <w:tcBorders>
              <w:top w:val="nil"/>
              <w:bottom w:val="nil"/>
            </w:tcBorders>
            <w:shd w:val="clear" w:color="auto" w:fill="E4D2E2"/>
            <w:vAlign w:val="center"/>
          </w:tcPr>
          <w:p w:rsidRPr="008029DC" w:rsidR="00632C61" w:rsidP="0023720B" w:rsidRDefault="00632C61" w14:paraId="70D2CE70" w14:textId="77777777">
            <w:pPr>
              <w:pStyle w:val="BodyTextSpaceAfter"/>
              <w:spacing w:after="160"/>
              <w:ind w:right="-1"/>
              <w:jc w:val="center"/>
              <w:rPr>
                <w:rFonts w:eastAsia="Times New Roman" w:cs="Times New Roman"/>
                <w:color w:val="auto"/>
                <w:sz w:val="16"/>
                <w:szCs w:val="16"/>
                <w:lang w:val="en-AU"/>
              </w:rPr>
            </w:pPr>
            <w:r>
              <w:rPr>
                <w:rFonts w:eastAsia="Times New Roman" w:cs="Times New Roman"/>
                <w:color w:val="auto"/>
                <w:sz w:val="16"/>
                <w:szCs w:val="16"/>
                <w:lang w:val="en-AU"/>
              </w:rPr>
              <w:t>9,506</w:t>
            </w:r>
          </w:p>
        </w:tc>
        <w:tc>
          <w:tcPr>
            <w:tcW w:w="861" w:type="dxa"/>
            <w:gridSpan w:val="2"/>
            <w:tcBorders>
              <w:top w:val="nil"/>
              <w:bottom w:val="nil"/>
            </w:tcBorders>
            <w:shd w:val="clear" w:color="auto" w:fill="E4D2E2"/>
            <w:vAlign w:val="center"/>
          </w:tcPr>
          <w:p w:rsidRPr="008029DC" w:rsidR="00632C61" w:rsidP="0023720B" w:rsidRDefault="00632C61" w14:paraId="624697FF" w14:textId="77777777">
            <w:pPr>
              <w:pStyle w:val="BodyTextSpaceAfter"/>
              <w:spacing w:after="160"/>
              <w:ind w:right="-1"/>
              <w:jc w:val="center"/>
              <w:rPr>
                <w:rFonts w:eastAsia="Times New Roman" w:cs="Times New Roman"/>
                <w:color w:val="auto"/>
                <w:sz w:val="16"/>
                <w:szCs w:val="16"/>
                <w:lang w:val="en-AU"/>
              </w:rPr>
            </w:pPr>
            <w:r>
              <w:rPr>
                <w:rFonts w:eastAsia="Times New Roman" w:cs="Times New Roman"/>
                <w:color w:val="auto"/>
                <w:sz w:val="16"/>
                <w:szCs w:val="16"/>
                <w:lang w:val="en-AU"/>
              </w:rPr>
              <w:t>4.4</w:t>
            </w:r>
          </w:p>
        </w:tc>
        <w:tc>
          <w:tcPr>
            <w:tcW w:w="861" w:type="dxa"/>
            <w:gridSpan w:val="2"/>
            <w:tcBorders>
              <w:top w:val="nil"/>
              <w:bottom w:val="nil"/>
            </w:tcBorders>
            <w:shd w:val="clear" w:color="auto" w:fill="E4D2E2"/>
            <w:vAlign w:val="center"/>
          </w:tcPr>
          <w:p w:rsidRPr="008029DC" w:rsidR="00632C61" w:rsidP="0023720B" w:rsidRDefault="00632C61" w14:paraId="4941EE79" w14:textId="77777777">
            <w:pPr>
              <w:pStyle w:val="BodyTextSpaceAfter"/>
              <w:spacing w:after="160"/>
              <w:ind w:right="-1"/>
              <w:jc w:val="center"/>
              <w:rPr>
                <w:rFonts w:eastAsia="Times New Roman" w:cs="Times New Roman"/>
                <w:color w:val="auto"/>
                <w:sz w:val="16"/>
                <w:szCs w:val="16"/>
                <w:lang w:val="en-AU"/>
              </w:rPr>
            </w:pPr>
            <w:r>
              <w:rPr>
                <w:rFonts w:eastAsia="Times New Roman" w:cs="Times New Roman"/>
                <w:color w:val="auto"/>
                <w:sz w:val="16"/>
                <w:szCs w:val="16"/>
                <w:lang w:val="en-AU"/>
              </w:rPr>
              <w:t>38,024</w:t>
            </w:r>
          </w:p>
        </w:tc>
        <w:tc>
          <w:tcPr>
            <w:tcW w:w="861" w:type="dxa"/>
            <w:gridSpan w:val="2"/>
            <w:tcBorders>
              <w:top w:val="nil"/>
              <w:bottom w:val="nil"/>
            </w:tcBorders>
            <w:shd w:val="clear" w:color="auto" w:fill="E4D2E2"/>
          </w:tcPr>
          <w:p w:rsidR="00632C61" w:rsidP="0023720B" w:rsidRDefault="00632C61" w14:paraId="016673D3" w14:textId="77777777">
            <w:pPr>
              <w:pStyle w:val="BodyTextSpaceAfter"/>
              <w:spacing w:after="160"/>
              <w:ind w:right="-1"/>
              <w:jc w:val="center"/>
              <w:rPr>
                <w:rFonts w:eastAsia="Times New Roman" w:cs="Times New Roman"/>
                <w:color w:val="auto"/>
                <w:sz w:val="16"/>
                <w:szCs w:val="16"/>
                <w:lang w:val="en-AU"/>
              </w:rPr>
            </w:pPr>
            <w:r>
              <w:rPr>
                <w:rFonts w:eastAsia="Times New Roman" w:cs="Times New Roman"/>
                <w:color w:val="auto"/>
                <w:sz w:val="16"/>
                <w:szCs w:val="16"/>
                <w:lang w:val="en-AU"/>
              </w:rPr>
              <w:t>8.1</w:t>
            </w:r>
          </w:p>
        </w:tc>
      </w:tr>
      <w:tr w:rsidR="00632C61" w:rsidTr="0023720B" w14:paraId="07432B44" w14:textId="77777777">
        <w:trPr>
          <w:trHeight w:val="344"/>
        </w:trPr>
        <w:tc>
          <w:tcPr>
            <w:tcW w:w="1519" w:type="dxa"/>
            <w:tcBorders>
              <w:top w:val="nil"/>
              <w:bottom w:val="nil"/>
            </w:tcBorders>
            <w:shd w:val="clear" w:color="auto" w:fill="FFFFFF" w:themeFill="background1"/>
          </w:tcPr>
          <w:p w:rsidRPr="008029DC" w:rsidR="00632C61" w:rsidP="0023720B" w:rsidRDefault="00632C61" w14:paraId="15E8AD19" w14:textId="77777777">
            <w:pPr>
              <w:pStyle w:val="BodyTextSpaceAfter"/>
              <w:spacing w:after="160"/>
              <w:ind w:right="-1"/>
              <w:rPr>
                <w:rFonts w:eastAsia="Times New Roman" w:cs="Times New Roman"/>
                <w:color w:val="auto"/>
                <w:sz w:val="16"/>
                <w:szCs w:val="16"/>
                <w:lang w:val="en-AU"/>
              </w:rPr>
            </w:pPr>
            <w:r>
              <w:rPr>
                <w:rFonts w:eastAsia="Times New Roman" w:cs="Times New Roman"/>
                <w:color w:val="auto"/>
                <w:sz w:val="16"/>
                <w:szCs w:val="16"/>
                <w:lang w:val="en-AU"/>
              </w:rPr>
              <w:t>5 incidents</w:t>
            </w:r>
          </w:p>
        </w:tc>
        <w:tc>
          <w:tcPr>
            <w:tcW w:w="860" w:type="dxa"/>
            <w:tcBorders>
              <w:top w:val="nil"/>
              <w:bottom w:val="nil"/>
            </w:tcBorders>
            <w:shd w:val="clear" w:color="auto" w:fill="FFFFFF" w:themeFill="background1"/>
            <w:vAlign w:val="center"/>
          </w:tcPr>
          <w:p w:rsidRPr="008029DC" w:rsidR="00632C61" w:rsidP="0023720B" w:rsidRDefault="00632C61" w14:paraId="1A455587" w14:textId="77777777">
            <w:pPr>
              <w:pStyle w:val="BodyTextSpaceAfter"/>
              <w:spacing w:after="160"/>
              <w:ind w:right="-1"/>
              <w:jc w:val="center"/>
              <w:rPr>
                <w:rFonts w:eastAsia="Times New Roman" w:cs="Times New Roman"/>
                <w:color w:val="auto"/>
                <w:sz w:val="16"/>
                <w:szCs w:val="16"/>
                <w:lang w:val="en-AU"/>
              </w:rPr>
            </w:pPr>
            <w:r>
              <w:rPr>
                <w:rFonts w:eastAsia="Times New Roman" w:cs="Times New Roman"/>
                <w:color w:val="auto"/>
                <w:sz w:val="16"/>
                <w:szCs w:val="16"/>
                <w:lang w:val="en-AU"/>
              </w:rPr>
              <w:t>5,990</w:t>
            </w:r>
          </w:p>
        </w:tc>
        <w:tc>
          <w:tcPr>
            <w:tcW w:w="861" w:type="dxa"/>
            <w:gridSpan w:val="2"/>
            <w:tcBorders>
              <w:top w:val="nil"/>
              <w:bottom w:val="nil"/>
            </w:tcBorders>
            <w:shd w:val="clear" w:color="auto" w:fill="FFFFFF" w:themeFill="background1"/>
            <w:vAlign w:val="center"/>
          </w:tcPr>
          <w:p w:rsidRPr="008029DC" w:rsidR="00632C61" w:rsidP="0023720B" w:rsidRDefault="00632C61" w14:paraId="70EECD6B" w14:textId="77777777">
            <w:pPr>
              <w:pStyle w:val="BodyTextSpaceAfter"/>
              <w:spacing w:after="160"/>
              <w:ind w:right="-1"/>
              <w:jc w:val="center"/>
              <w:rPr>
                <w:rFonts w:eastAsia="Times New Roman" w:cs="Times New Roman"/>
                <w:color w:val="auto"/>
                <w:sz w:val="16"/>
                <w:szCs w:val="16"/>
                <w:lang w:val="en-AU"/>
              </w:rPr>
            </w:pPr>
            <w:r>
              <w:rPr>
                <w:rFonts w:eastAsia="Times New Roman" w:cs="Times New Roman"/>
                <w:color w:val="auto"/>
                <w:sz w:val="16"/>
                <w:szCs w:val="16"/>
                <w:lang w:val="en-AU"/>
              </w:rPr>
              <w:t>2.7</w:t>
            </w:r>
          </w:p>
        </w:tc>
        <w:tc>
          <w:tcPr>
            <w:tcW w:w="861" w:type="dxa"/>
            <w:gridSpan w:val="2"/>
            <w:tcBorders>
              <w:top w:val="nil"/>
              <w:bottom w:val="nil"/>
            </w:tcBorders>
            <w:shd w:val="clear" w:color="auto" w:fill="FFFFFF" w:themeFill="background1"/>
            <w:vAlign w:val="center"/>
          </w:tcPr>
          <w:p w:rsidRPr="008029DC" w:rsidR="00632C61" w:rsidP="0023720B" w:rsidRDefault="00632C61" w14:paraId="144B769D" w14:textId="77777777">
            <w:pPr>
              <w:pStyle w:val="BodyTextSpaceAfter"/>
              <w:spacing w:after="160"/>
              <w:ind w:right="-1"/>
              <w:jc w:val="center"/>
              <w:rPr>
                <w:rFonts w:eastAsia="Times New Roman" w:cs="Times New Roman"/>
                <w:color w:val="auto"/>
                <w:sz w:val="16"/>
                <w:szCs w:val="16"/>
                <w:lang w:val="en-AU"/>
              </w:rPr>
            </w:pPr>
            <w:r>
              <w:rPr>
                <w:rFonts w:eastAsia="Times New Roman" w:cs="Times New Roman"/>
                <w:color w:val="auto"/>
                <w:sz w:val="16"/>
                <w:szCs w:val="16"/>
                <w:lang w:val="en-AU"/>
              </w:rPr>
              <w:t>29,950</w:t>
            </w:r>
          </w:p>
        </w:tc>
        <w:tc>
          <w:tcPr>
            <w:tcW w:w="861" w:type="dxa"/>
            <w:gridSpan w:val="2"/>
            <w:tcBorders>
              <w:top w:val="nil"/>
              <w:bottom w:val="nil"/>
            </w:tcBorders>
            <w:shd w:val="clear" w:color="auto" w:fill="FFFFFF" w:themeFill="background1"/>
          </w:tcPr>
          <w:p w:rsidR="00632C61" w:rsidP="0023720B" w:rsidRDefault="00632C61" w14:paraId="2E121883" w14:textId="77777777">
            <w:pPr>
              <w:pStyle w:val="BodyTextSpaceAfter"/>
              <w:spacing w:after="160"/>
              <w:ind w:right="-1"/>
              <w:jc w:val="center"/>
              <w:rPr>
                <w:rFonts w:eastAsia="Times New Roman" w:cs="Times New Roman"/>
                <w:color w:val="auto"/>
                <w:sz w:val="16"/>
                <w:szCs w:val="16"/>
                <w:lang w:val="en-AU"/>
              </w:rPr>
            </w:pPr>
            <w:r>
              <w:rPr>
                <w:rFonts w:eastAsia="Times New Roman" w:cs="Times New Roman"/>
                <w:color w:val="auto"/>
                <w:sz w:val="16"/>
                <w:szCs w:val="16"/>
                <w:lang w:val="en-AU"/>
              </w:rPr>
              <w:t>6.4</w:t>
            </w:r>
          </w:p>
        </w:tc>
      </w:tr>
      <w:tr w:rsidR="00632C61" w:rsidTr="0023720B" w14:paraId="737C9D26" w14:textId="77777777">
        <w:trPr>
          <w:trHeight w:val="330"/>
        </w:trPr>
        <w:tc>
          <w:tcPr>
            <w:tcW w:w="1519" w:type="dxa"/>
            <w:tcBorders>
              <w:top w:val="nil"/>
              <w:bottom w:val="nil"/>
            </w:tcBorders>
            <w:shd w:val="clear" w:color="auto" w:fill="E4D2E2"/>
          </w:tcPr>
          <w:p w:rsidR="00632C61" w:rsidP="0023720B" w:rsidRDefault="00632C61" w14:paraId="36DF82BB" w14:textId="77777777">
            <w:pPr>
              <w:pStyle w:val="BodyTextSpaceAfter"/>
              <w:spacing w:after="160"/>
              <w:ind w:right="-1"/>
              <w:rPr>
                <w:rFonts w:eastAsia="Times New Roman" w:cs="Times New Roman"/>
                <w:color w:val="auto"/>
                <w:sz w:val="16"/>
                <w:szCs w:val="16"/>
                <w:lang w:val="en-AU"/>
              </w:rPr>
            </w:pPr>
            <w:r>
              <w:rPr>
                <w:rFonts w:eastAsia="Times New Roman" w:cs="Times New Roman"/>
                <w:color w:val="auto"/>
                <w:sz w:val="16"/>
                <w:szCs w:val="16"/>
                <w:lang w:val="en-AU"/>
              </w:rPr>
              <w:t>More than 5 incidents</w:t>
            </w:r>
          </w:p>
        </w:tc>
        <w:tc>
          <w:tcPr>
            <w:tcW w:w="860" w:type="dxa"/>
            <w:tcBorders>
              <w:top w:val="nil"/>
              <w:bottom w:val="nil"/>
            </w:tcBorders>
            <w:shd w:val="clear" w:color="auto" w:fill="E4D2E2"/>
            <w:vAlign w:val="center"/>
          </w:tcPr>
          <w:p w:rsidR="00632C61" w:rsidP="0023720B" w:rsidRDefault="00632C61" w14:paraId="37A70E29" w14:textId="77777777">
            <w:pPr>
              <w:pStyle w:val="BodyTextSpaceAfter"/>
              <w:spacing w:after="160"/>
              <w:ind w:right="-1"/>
              <w:jc w:val="center"/>
              <w:rPr>
                <w:rFonts w:eastAsia="Times New Roman" w:cs="Times New Roman"/>
                <w:color w:val="auto"/>
                <w:sz w:val="16"/>
                <w:szCs w:val="16"/>
                <w:lang w:val="en-AU"/>
              </w:rPr>
            </w:pPr>
            <w:r>
              <w:rPr>
                <w:rFonts w:eastAsia="Times New Roman" w:cs="Times New Roman"/>
                <w:color w:val="auto"/>
                <w:sz w:val="16"/>
                <w:szCs w:val="16"/>
                <w:lang w:val="en-AU"/>
              </w:rPr>
              <w:t>15,069</w:t>
            </w:r>
          </w:p>
        </w:tc>
        <w:tc>
          <w:tcPr>
            <w:tcW w:w="861" w:type="dxa"/>
            <w:gridSpan w:val="2"/>
            <w:tcBorders>
              <w:top w:val="nil"/>
              <w:bottom w:val="nil"/>
            </w:tcBorders>
            <w:shd w:val="clear" w:color="auto" w:fill="E4D2E2"/>
            <w:vAlign w:val="center"/>
          </w:tcPr>
          <w:p w:rsidR="00632C61" w:rsidP="0023720B" w:rsidRDefault="00632C61" w14:paraId="1ED706A6" w14:textId="77777777">
            <w:pPr>
              <w:pStyle w:val="BodyTextSpaceAfter"/>
              <w:spacing w:after="160"/>
              <w:ind w:right="-1"/>
              <w:jc w:val="center"/>
              <w:rPr>
                <w:rFonts w:eastAsia="Times New Roman" w:cs="Times New Roman"/>
                <w:color w:val="auto"/>
                <w:sz w:val="16"/>
                <w:szCs w:val="16"/>
                <w:lang w:val="en-AU"/>
              </w:rPr>
            </w:pPr>
            <w:r>
              <w:rPr>
                <w:rFonts w:eastAsia="Times New Roman" w:cs="Times New Roman"/>
                <w:color w:val="auto"/>
                <w:sz w:val="16"/>
                <w:szCs w:val="16"/>
                <w:lang w:val="en-AU"/>
              </w:rPr>
              <w:t>6.9</w:t>
            </w:r>
          </w:p>
        </w:tc>
        <w:tc>
          <w:tcPr>
            <w:tcW w:w="861" w:type="dxa"/>
            <w:gridSpan w:val="2"/>
            <w:tcBorders>
              <w:top w:val="nil"/>
              <w:bottom w:val="nil"/>
            </w:tcBorders>
            <w:shd w:val="clear" w:color="auto" w:fill="E4D2E2"/>
            <w:vAlign w:val="center"/>
          </w:tcPr>
          <w:p w:rsidR="00632C61" w:rsidP="0023720B" w:rsidRDefault="00632C61" w14:paraId="3A26DA48" w14:textId="77777777">
            <w:pPr>
              <w:pStyle w:val="BodyTextSpaceAfter"/>
              <w:spacing w:after="160"/>
              <w:ind w:right="-1"/>
              <w:jc w:val="center"/>
              <w:rPr>
                <w:rFonts w:eastAsia="Times New Roman" w:cs="Times New Roman"/>
                <w:color w:val="auto"/>
                <w:sz w:val="16"/>
                <w:szCs w:val="16"/>
                <w:lang w:val="en-AU"/>
              </w:rPr>
            </w:pPr>
            <w:r>
              <w:rPr>
                <w:rFonts w:eastAsia="Times New Roman" w:cs="Times New Roman"/>
                <w:color w:val="auto"/>
                <w:sz w:val="16"/>
                <w:szCs w:val="16"/>
                <w:lang w:val="en-AU"/>
              </w:rPr>
              <w:t>143,893</w:t>
            </w:r>
          </w:p>
        </w:tc>
        <w:tc>
          <w:tcPr>
            <w:tcW w:w="861" w:type="dxa"/>
            <w:gridSpan w:val="2"/>
            <w:tcBorders>
              <w:top w:val="nil"/>
              <w:bottom w:val="nil"/>
            </w:tcBorders>
            <w:shd w:val="clear" w:color="auto" w:fill="E4D2E2"/>
          </w:tcPr>
          <w:p w:rsidR="00632C61" w:rsidP="0023720B" w:rsidRDefault="00632C61" w14:paraId="7F90DD09" w14:textId="77777777">
            <w:pPr>
              <w:pStyle w:val="BodyTextSpaceAfter"/>
              <w:spacing w:after="160"/>
              <w:ind w:right="38"/>
              <w:jc w:val="center"/>
              <w:rPr>
                <w:rFonts w:eastAsia="Times New Roman" w:cs="Times New Roman"/>
                <w:color w:val="auto"/>
                <w:sz w:val="16"/>
                <w:szCs w:val="16"/>
                <w:lang w:val="en-AU"/>
              </w:rPr>
            </w:pPr>
            <w:r>
              <w:rPr>
                <w:rFonts w:eastAsia="Times New Roman" w:cs="Times New Roman"/>
                <w:color w:val="auto"/>
                <w:sz w:val="16"/>
                <w:szCs w:val="16"/>
                <w:lang w:val="en-AU"/>
              </w:rPr>
              <w:t>30.7</w:t>
            </w:r>
          </w:p>
        </w:tc>
      </w:tr>
      <w:tr w:rsidR="00632C61" w:rsidTr="0023720B" w14:paraId="6FBDC276" w14:textId="77777777">
        <w:trPr>
          <w:trHeight w:val="330"/>
        </w:trPr>
        <w:tc>
          <w:tcPr>
            <w:tcW w:w="1519" w:type="dxa"/>
            <w:tcBorders>
              <w:top w:val="nil"/>
              <w:bottom w:val="single" w:color="auto" w:sz="4" w:space="0"/>
            </w:tcBorders>
            <w:shd w:val="clear" w:color="auto" w:fill="FFFFFF" w:themeFill="background1"/>
          </w:tcPr>
          <w:p w:rsidRPr="0003720F" w:rsidR="00632C61" w:rsidP="0023720B" w:rsidRDefault="00632C61" w14:paraId="0EA5B6D0" w14:textId="77777777">
            <w:pPr>
              <w:pStyle w:val="BodyTextSpaceAfter"/>
              <w:spacing w:after="160"/>
              <w:ind w:right="-1"/>
              <w:rPr>
                <w:rFonts w:eastAsia="Times New Roman" w:cs="Times New Roman"/>
                <w:b/>
                <w:color w:val="auto"/>
                <w:sz w:val="16"/>
                <w:szCs w:val="16"/>
                <w:lang w:val="en-AU"/>
              </w:rPr>
            </w:pPr>
            <w:r>
              <w:rPr>
                <w:rFonts w:eastAsia="Times New Roman" w:cs="Times New Roman"/>
                <w:b/>
                <w:color w:val="auto"/>
                <w:sz w:val="16"/>
                <w:szCs w:val="16"/>
                <w:lang w:val="en-AU"/>
              </w:rPr>
              <w:t>Total</w:t>
            </w:r>
          </w:p>
        </w:tc>
        <w:tc>
          <w:tcPr>
            <w:tcW w:w="860" w:type="dxa"/>
            <w:tcBorders>
              <w:top w:val="nil"/>
              <w:bottom w:val="single" w:color="auto" w:sz="4" w:space="0"/>
            </w:tcBorders>
            <w:shd w:val="clear" w:color="auto" w:fill="FFFFFF" w:themeFill="background1"/>
            <w:vAlign w:val="center"/>
          </w:tcPr>
          <w:p w:rsidR="00632C61" w:rsidP="0023720B" w:rsidRDefault="00632C61" w14:paraId="066314B8" w14:textId="77777777">
            <w:pPr>
              <w:pStyle w:val="BodyTextSpaceAfter"/>
              <w:spacing w:after="160"/>
              <w:ind w:right="-1"/>
              <w:jc w:val="center"/>
              <w:rPr>
                <w:rFonts w:eastAsia="Times New Roman" w:cs="Times New Roman"/>
                <w:color w:val="auto"/>
                <w:sz w:val="16"/>
                <w:szCs w:val="16"/>
                <w:lang w:val="en-AU"/>
              </w:rPr>
            </w:pPr>
            <w:r>
              <w:rPr>
                <w:rFonts w:eastAsia="Times New Roman" w:cs="Times New Roman"/>
                <w:color w:val="auto"/>
                <w:sz w:val="16"/>
                <w:szCs w:val="16"/>
                <w:lang w:val="en-AU"/>
              </w:rPr>
              <w:t>217,995</w:t>
            </w:r>
          </w:p>
        </w:tc>
        <w:tc>
          <w:tcPr>
            <w:tcW w:w="861" w:type="dxa"/>
            <w:gridSpan w:val="2"/>
            <w:tcBorders>
              <w:top w:val="nil"/>
              <w:bottom w:val="single" w:color="auto" w:sz="4" w:space="0"/>
            </w:tcBorders>
            <w:shd w:val="clear" w:color="auto" w:fill="FFFFFF" w:themeFill="background1"/>
            <w:vAlign w:val="center"/>
          </w:tcPr>
          <w:p w:rsidR="00632C61" w:rsidP="0023720B" w:rsidRDefault="00632C61" w14:paraId="221E9171" w14:textId="77777777">
            <w:pPr>
              <w:pStyle w:val="BodyTextSpaceAfter"/>
              <w:spacing w:after="160"/>
              <w:ind w:right="-1"/>
              <w:jc w:val="center"/>
              <w:rPr>
                <w:rFonts w:eastAsia="Times New Roman" w:cs="Times New Roman"/>
                <w:color w:val="auto"/>
                <w:sz w:val="16"/>
                <w:szCs w:val="16"/>
                <w:lang w:val="en-AU"/>
              </w:rPr>
            </w:pPr>
            <w:r>
              <w:rPr>
                <w:rFonts w:eastAsia="Times New Roman" w:cs="Times New Roman"/>
                <w:color w:val="auto"/>
                <w:sz w:val="16"/>
                <w:szCs w:val="16"/>
                <w:lang w:val="en-AU"/>
              </w:rPr>
              <w:t>100.0</w:t>
            </w:r>
          </w:p>
        </w:tc>
        <w:tc>
          <w:tcPr>
            <w:tcW w:w="861" w:type="dxa"/>
            <w:gridSpan w:val="2"/>
            <w:tcBorders>
              <w:top w:val="nil"/>
              <w:bottom w:val="single" w:color="auto" w:sz="4" w:space="0"/>
            </w:tcBorders>
            <w:shd w:val="clear" w:color="auto" w:fill="FFFFFF" w:themeFill="background1"/>
            <w:vAlign w:val="center"/>
          </w:tcPr>
          <w:p w:rsidR="00632C61" w:rsidP="0023720B" w:rsidRDefault="00632C61" w14:paraId="09BE512E" w14:textId="77777777">
            <w:pPr>
              <w:pStyle w:val="BodyTextSpaceAfter"/>
              <w:spacing w:after="160"/>
              <w:ind w:right="-1"/>
              <w:jc w:val="center"/>
              <w:rPr>
                <w:rFonts w:eastAsia="Times New Roman" w:cs="Times New Roman"/>
                <w:color w:val="auto"/>
                <w:sz w:val="16"/>
                <w:szCs w:val="16"/>
                <w:lang w:val="en-AU"/>
              </w:rPr>
            </w:pPr>
            <w:r>
              <w:rPr>
                <w:rFonts w:eastAsia="Times New Roman" w:cs="Times New Roman"/>
                <w:color w:val="auto"/>
                <w:sz w:val="16"/>
                <w:szCs w:val="16"/>
                <w:lang w:val="en-AU"/>
              </w:rPr>
              <w:t>469,208</w:t>
            </w:r>
          </w:p>
        </w:tc>
        <w:tc>
          <w:tcPr>
            <w:tcW w:w="861" w:type="dxa"/>
            <w:gridSpan w:val="2"/>
            <w:tcBorders>
              <w:top w:val="nil"/>
              <w:bottom w:val="single" w:color="auto" w:sz="4" w:space="0"/>
            </w:tcBorders>
            <w:shd w:val="clear" w:color="auto" w:fill="FFFFFF" w:themeFill="background1"/>
          </w:tcPr>
          <w:p w:rsidR="00632C61" w:rsidP="0023720B" w:rsidRDefault="00632C61" w14:paraId="653CFCDE" w14:textId="77777777">
            <w:pPr>
              <w:pStyle w:val="BodyTextSpaceAfter"/>
              <w:spacing w:after="160"/>
              <w:ind w:right="-1"/>
              <w:jc w:val="center"/>
              <w:rPr>
                <w:rFonts w:eastAsia="Times New Roman" w:cs="Times New Roman"/>
                <w:color w:val="auto"/>
                <w:sz w:val="16"/>
                <w:szCs w:val="16"/>
                <w:lang w:val="en-AU"/>
              </w:rPr>
            </w:pPr>
            <w:r>
              <w:rPr>
                <w:rFonts w:eastAsia="Times New Roman" w:cs="Times New Roman"/>
                <w:color w:val="auto"/>
                <w:sz w:val="16"/>
                <w:szCs w:val="16"/>
                <w:lang w:val="en-AU"/>
              </w:rPr>
              <w:t>100.0</w:t>
            </w:r>
          </w:p>
        </w:tc>
      </w:tr>
    </w:tbl>
    <w:p w:rsidR="00632C61" w:rsidP="00632C61" w:rsidRDefault="00632C61" w14:paraId="5DDA25B2" w14:textId="77777777">
      <w:pPr>
        <w:jc w:val="both"/>
        <w:rPr>
          <w:lang w:val="en-GB"/>
        </w:rPr>
      </w:pPr>
    </w:p>
    <w:p w:rsidRPr="00961DD9" w:rsidR="00D11E2D" w:rsidP="00D11E2D" w:rsidRDefault="00D11E2D" w14:paraId="41CB2231" w14:textId="61CAEED2">
      <w:pPr>
        <w:widowControl w:val="false"/>
        <w:pBdr>
          <w:top w:val="single" w:color="auto" w:sz="4" w:space="1"/>
          <w:left w:val="single" w:color="auto" w:sz="4" w:space="4"/>
          <w:bottom w:val="single" w:color="auto" w:sz="4" w:space="1"/>
          <w:right w:val="single" w:color="auto" w:sz="4" w:space="4"/>
        </w:pBdr>
        <w:shd w:val="clear" w:color="auto" w:fill="E4D2E2"/>
        <w:suppressAutoHyphens/>
        <w:autoSpaceDE w:val="false"/>
        <w:autoSpaceDN w:val="false"/>
        <w:adjustRightInd w:val="false"/>
        <w:spacing w:line="300" w:lineRule="atLeast"/>
        <w:ind w:right="-1"/>
        <w:jc w:val="both"/>
        <w:textAlignment w:val="center"/>
        <w:outlineLvl w:val="2"/>
        <w:rPr>
          <w:rFonts w:ascii="Roboto Condensed Light" w:hAnsi="Roboto Condensed Light" w:eastAsia="MS Mincho" w:cs="Times New Roman"/>
          <w:i/>
        </w:rPr>
      </w:pPr>
      <w:r>
        <w:rPr>
          <w:rFonts w:ascii="Roboto Condensed Light" w:hAnsi="Roboto Condensed Light" w:eastAsia="MS Mincho" w:cs="Times New Roman"/>
          <w:i/>
        </w:rPr>
        <w:t xml:space="preserve">The proportion of </w:t>
      </w:r>
      <w:r w:rsidR="00165614">
        <w:rPr>
          <w:rFonts w:ascii="Roboto Condensed Light" w:hAnsi="Roboto Condensed Light" w:eastAsia="MS Mincho" w:cs="Times New Roman"/>
          <w:i/>
        </w:rPr>
        <w:t xml:space="preserve">alleged </w:t>
      </w:r>
      <w:r>
        <w:rPr>
          <w:rFonts w:ascii="Roboto Condensed Light" w:hAnsi="Roboto Condensed Light" w:eastAsia="MS Mincho" w:cs="Times New Roman"/>
          <w:i/>
        </w:rPr>
        <w:t xml:space="preserve">perpetrators who had more than one incident recorded annually has increased significantly over the past ten years. </w:t>
      </w:r>
    </w:p>
    <w:p w:rsidR="00D11E2D" w:rsidP="00D11E2D" w:rsidRDefault="00D11E2D" w14:paraId="28EB8B44" w14:textId="3D346140">
      <w:pPr>
        <w:jc w:val="both"/>
        <w:rPr>
          <w:rFonts w:ascii="Roboto Condensed Light" w:hAnsi="Roboto Condensed Light" w:eastAsia="MS Mincho" w:cs="Times New Roman"/>
        </w:rPr>
      </w:pPr>
      <w:r>
        <w:rPr>
          <w:rFonts w:ascii="Roboto Condensed Light" w:hAnsi="Roboto Condensed Light" w:eastAsia="MS Mincho" w:cs="Times New Roman"/>
        </w:rPr>
        <w:t>Figure 3 shows the proportion of perpetrators that were recorded for 1, 2, 3, and 4 or more incidents per year. The proportion of perpetrators who had more than one incident recorded per year has increased significantly over the past ten years from 18.4% (n=3,984) in 2006 to 27.0% (n=13,204) in 2015</w:t>
      </w:r>
      <w:r w:rsidR="007035EE">
        <w:rPr>
          <w:rFonts w:ascii="Roboto Condensed Light" w:hAnsi="Roboto Condensed Light" w:eastAsia="MS Mincho" w:cs="Times New Roman"/>
          <w:vertAlign w:val="superscript"/>
        </w:rPr>
        <w:t>3</w:t>
      </w:r>
      <w:r>
        <w:rPr>
          <w:rFonts w:ascii="Roboto Condensed Light" w:hAnsi="Roboto Condensed Light" w:eastAsia="MS Mincho" w:cs="Times New Roman"/>
        </w:rPr>
        <w:t>.</w:t>
      </w:r>
    </w:p>
    <w:p w:rsidR="007035EE" w:rsidP="00B105F8" w:rsidRDefault="007035EE" w14:paraId="21B39D7E" w14:textId="77777777">
      <w:pPr>
        <w:jc w:val="both"/>
        <w:rPr>
          <w:lang w:val="en-GB"/>
        </w:rPr>
      </w:pPr>
    </w:p>
    <w:p w:rsidR="00D67C49" w:rsidP="00B105F8" w:rsidRDefault="00D67C49" w14:paraId="55C027D1" w14:textId="77777777">
      <w:pPr>
        <w:jc w:val="both"/>
        <w:rPr>
          <w:lang w:val="en-GB"/>
        </w:rPr>
      </w:pPr>
    </w:p>
    <w:p w:rsidRPr="00FB522C" w:rsidR="001E1EA0" w:rsidP="00F10C69" w:rsidRDefault="00FB522C" w14:paraId="45FE4E21" w14:textId="6A1A91F0">
      <w:pPr>
        <w:widowControl w:val="false"/>
        <w:suppressAutoHyphens/>
        <w:autoSpaceDE w:val="false"/>
        <w:autoSpaceDN w:val="false"/>
        <w:adjustRightInd w:val="false"/>
        <w:spacing w:after="0" w:line="240" w:lineRule="auto"/>
        <w:ind w:left="-142" w:right="-1"/>
        <w:jc w:val="both"/>
        <w:textAlignment w:val="center"/>
        <w:outlineLvl w:val="2"/>
        <w:rPr>
          <w:sz w:val="20"/>
          <w:szCs w:val="20"/>
          <w:vertAlign w:val="superscript"/>
        </w:rPr>
      </w:pPr>
      <w:r>
        <w:rPr>
          <w:sz w:val="20"/>
          <w:szCs w:val="20"/>
        </w:rPr>
        <w:lastRenderedPageBreak/>
        <w:t>Figure 3</w:t>
      </w:r>
      <w:r w:rsidRPr="00D95CA2">
        <w:rPr>
          <w:sz w:val="20"/>
          <w:szCs w:val="20"/>
        </w:rPr>
        <w:t xml:space="preserve">: </w:t>
      </w:r>
      <w:r w:rsidR="000658CC">
        <w:rPr>
          <w:sz w:val="20"/>
          <w:szCs w:val="20"/>
        </w:rPr>
        <w:t>Proportion of perpetrators by number of incidents recorded per year</w:t>
      </w:r>
    </w:p>
    <w:p w:rsidR="001E1EA0" w:rsidP="00F10C69" w:rsidRDefault="00FB522C" w14:paraId="48082473" w14:textId="77777777">
      <w:pPr>
        <w:ind w:left="-142"/>
        <w:rPr>
          <w:lang w:val="en-GB"/>
        </w:rPr>
      </w:pPr>
      <w:r>
        <w:rPr>
          <w:noProof/>
          <w:lang w:eastAsia="en-AU"/>
        </w:rPr>
        <w:drawing>
          <wp:inline distT="0" distB="0" distL="0" distR="0">
            <wp:extent cx="3152775" cy="3990975"/>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 name="Chart 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2:chart xmlns:ns2="http://schemas.openxmlformats.org/drawingml/2006/chart" r:id="rId9"/>
              </a:graphicData>
            </a:graphic>
          </wp:inline>
        </w:drawing>
      </w:r>
    </w:p>
    <w:p w:rsidR="00D95495" w:rsidP="001E1EA0" w:rsidRDefault="00D95495" w14:paraId="396508EC" w14:textId="2C07B2F8">
      <w:pPr>
        <w:widowControl w:val="false"/>
        <w:suppressAutoHyphens/>
        <w:autoSpaceDE w:val="false"/>
        <w:autoSpaceDN w:val="false"/>
        <w:adjustRightInd w:val="false"/>
        <w:spacing w:before="170" w:after="57" w:line="300" w:lineRule="atLeast"/>
        <w:ind w:right="-1"/>
        <w:jc w:val="both"/>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 xml:space="preserve">The analysis presented here shows that repeat family violence perpetrators account for a large minority of all perpetrators, and for the majority of recorded family violence incidents. The rate of police recorded recidivism has also increased over the past ten years. This highlights the need to better understand what drives and prevents recidivist family violence behaviour. Further </w:t>
      </w:r>
      <w:r w:rsidR="00B01BFE">
        <w:rPr>
          <w:rFonts w:ascii="Roboto Condensed Light" w:hAnsi="Roboto Condensed Light" w:eastAsia="MS Mincho" w:cs="Times New Roman"/>
        </w:rPr>
        <w:t xml:space="preserve">CSA </w:t>
      </w:r>
      <w:r>
        <w:rPr>
          <w:rFonts w:ascii="Roboto Condensed Light" w:hAnsi="Roboto Condensed Light" w:eastAsia="MS Mincho" w:cs="Times New Roman"/>
        </w:rPr>
        <w:t>research will soon</w:t>
      </w:r>
      <w:r w:rsidR="00B01BFE">
        <w:rPr>
          <w:rFonts w:ascii="Roboto Condensed Light" w:hAnsi="Roboto Condensed Light" w:eastAsia="MS Mincho" w:cs="Times New Roman"/>
        </w:rPr>
        <w:t xml:space="preserve"> be published which details</w:t>
      </w:r>
      <w:r>
        <w:rPr>
          <w:rFonts w:ascii="Roboto Condensed Light" w:hAnsi="Roboto Condensed Light" w:eastAsia="MS Mincho" w:cs="Times New Roman"/>
        </w:rPr>
        <w:t xml:space="preserve"> the perpetrator characteristics and family violence incident risk factors that are statistically related to </w:t>
      </w:r>
      <w:r w:rsidR="00B01BFE">
        <w:rPr>
          <w:rFonts w:ascii="Roboto Condensed Light" w:hAnsi="Roboto Condensed Light" w:eastAsia="MS Mincho" w:cs="Times New Roman"/>
        </w:rPr>
        <w:t xml:space="preserve">recorded </w:t>
      </w:r>
      <w:r>
        <w:rPr>
          <w:rFonts w:ascii="Roboto Condensed Light" w:hAnsi="Roboto Condensed Light" w:eastAsia="MS Mincho" w:cs="Times New Roman"/>
        </w:rPr>
        <w:t xml:space="preserve">family violence recidivism. </w:t>
      </w:r>
    </w:p>
    <w:p w:rsidR="007035EE" w:rsidP="001E1EA0" w:rsidRDefault="007035EE" w14:paraId="02ADA2F9" w14:textId="77777777">
      <w:pPr>
        <w:widowControl w:val="false"/>
        <w:suppressAutoHyphens/>
        <w:autoSpaceDE w:val="false"/>
        <w:autoSpaceDN w:val="false"/>
        <w:adjustRightInd w:val="false"/>
        <w:spacing w:before="170" w:after="57" w:line="300" w:lineRule="atLeast"/>
        <w:ind w:right="-1"/>
        <w:jc w:val="both"/>
        <w:textAlignment w:val="center"/>
        <w:outlineLvl w:val="2"/>
        <w:rPr>
          <w:rFonts w:ascii="Roboto Condensed Light" w:hAnsi="Roboto Condensed Light" w:eastAsia="MS Mincho" w:cs="Times New Roman"/>
        </w:rPr>
      </w:pPr>
    </w:p>
    <w:p w:rsidR="00DB533A" w:rsidP="001E1EA0" w:rsidRDefault="00DB533A" w14:paraId="5DEE7BD6" w14:textId="77777777">
      <w:pPr>
        <w:pStyle w:val="NoSpacing"/>
        <w:ind w:right="-1"/>
        <w:rPr>
          <w:rFonts w:ascii="Roboto Condensed" w:hAnsi="Roboto Condensed"/>
          <w:sz w:val="16"/>
          <w:szCs w:val="16"/>
        </w:rPr>
      </w:pPr>
    </w:p>
    <w:p w:rsidR="008A1FCC" w:rsidP="001E1EA0" w:rsidRDefault="008A1FCC" w14:paraId="2111AAB1" w14:textId="77777777">
      <w:pPr>
        <w:pStyle w:val="FootnoteText"/>
        <w:ind w:right="-1"/>
        <w:jc w:val="both"/>
        <w:rPr>
          <w:rFonts w:ascii="Roboto Condensed" w:hAnsi="Roboto Condensed"/>
          <w:sz w:val="16"/>
          <w:vertAlign w:val="superscript"/>
        </w:rPr>
      </w:pPr>
      <w:r>
        <w:rPr>
          <w:rFonts w:ascii="Roboto Condensed Light" w:hAnsi="Roboto Condensed Light" w:eastAsia="MS Mincho" w:cs="Times New Roman"/>
          <w:noProof/>
          <w:lang w:eastAsia="en-AU"/>
        </w:rPr>
        <mc:AlternateContent>
          <mc:Choice Requires="wps">
            <w:drawing>
              <wp:anchor distT="0" distB="0" distL="114300" distR="114300" simplePos="false" relativeHeight="251659264" behindDoc="false" locked="false" layoutInCell="true" allowOverlap="true" wp14:anchorId="0479349A" wp14:editId="38E3A487">
                <wp:simplePos x="0" y="0"/>
                <wp:positionH relativeFrom="column">
                  <wp:posOffset>0</wp:posOffset>
                </wp:positionH>
                <wp:positionV relativeFrom="paragraph">
                  <wp:posOffset>27305</wp:posOffset>
                </wp:positionV>
                <wp:extent cx="2362200" cy="0"/>
                <wp:effectExtent l="0" t="0" r="19050" b="1905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4" name="Straight Connector 4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wps:spPr>
                        <a:xfrm>
                          <a:off x="0" y="0"/>
                          <a:ext cx="2362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0,2.15pt" to="186pt,2.15p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id="Straight Connector 44" o:spid="_x0000_s1026" strokecolor="black [3200]" strokeweight=".5pt">
                <v:stroke joinstyle="miter"/>
              </v:line>
            </w:pict>
          </mc:Fallback>
        </mc:AlternateContent>
      </w:r>
    </w:p>
    <w:p w:rsidR="00835E71" w:rsidP="00835E71" w:rsidRDefault="00835E71" w14:paraId="06B8CEED" w14:textId="0919ABF5">
      <w:pPr>
        <w:pStyle w:val="FootnoteText"/>
        <w:ind w:right="-1"/>
        <w:jc w:val="both"/>
        <w:rPr>
          <w:rFonts w:ascii="Roboto Condensed" w:hAnsi="Roboto Condensed"/>
          <w:sz w:val="16"/>
          <w:szCs w:val="16"/>
        </w:rPr>
      </w:pPr>
      <w:r>
        <w:rPr>
          <w:rFonts w:ascii="Roboto Condensed" w:hAnsi="Roboto Condensed"/>
          <w:sz w:val="16"/>
          <w:szCs w:val="16"/>
          <w:vertAlign w:val="superscript"/>
        </w:rPr>
        <w:t>1</w:t>
      </w:r>
      <w:r>
        <w:rPr>
          <w:rFonts w:ascii="Roboto Condensed" w:hAnsi="Roboto Condensed"/>
          <w:sz w:val="16"/>
          <w:szCs w:val="16"/>
        </w:rPr>
        <w:t xml:space="preserve">Victoria Police (2014). </w:t>
      </w:r>
      <w:r>
        <w:rPr>
          <w:rFonts w:ascii="Roboto Condensed" w:hAnsi="Roboto Condensed"/>
          <w:i/>
          <w:sz w:val="16"/>
          <w:szCs w:val="16"/>
        </w:rPr>
        <w:t>Crime Statistics 2013/14 Official Release.</w:t>
      </w:r>
      <w:r>
        <w:rPr>
          <w:rFonts w:ascii="Roboto Condensed" w:hAnsi="Roboto Condensed"/>
          <w:sz w:val="16"/>
          <w:szCs w:val="16"/>
        </w:rPr>
        <w:t xml:space="preserve"> Melbourne: Victoria Police.  </w:t>
      </w:r>
    </w:p>
    <w:p w:rsidR="00835E71" w:rsidP="001E1EA0" w:rsidRDefault="00835E71" w14:paraId="39EE517C" w14:textId="77777777">
      <w:pPr>
        <w:pStyle w:val="FootnoteText"/>
        <w:ind w:right="-1"/>
        <w:jc w:val="both"/>
        <w:rPr>
          <w:rFonts w:ascii="Roboto Condensed" w:hAnsi="Roboto Condensed"/>
          <w:sz w:val="16"/>
          <w:vertAlign w:val="superscript"/>
        </w:rPr>
      </w:pPr>
    </w:p>
    <w:p w:rsidRPr="002C4339" w:rsidR="00E558B6" w:rsidP="001E1EA0" w:rsidRDefault="00835E71" w14:paraId="2714DB5B" w14:textId="6B1D7E51">
      <w:pPr>
        <w:pStyle w:val="FootnoteText"/>
        <w:ind w:right="-1"/>
        <w:jc w:val="both"/>
        <w:rPr>
          <w:rFonts w:ascii="Roboto Condensed" w:hAnsi="Roboto Condensed"/>
          <w:sz w:val="16"/>
        </w:rPr>
      </w:pPr>
      <w:r>
        <w:rPr>
          <w:rFonts w:ascii="Roboto Condensed" w:hAnsi="Roboto Condensed"/>
          <w:sz w:val="16"/>
          <w:vertAlign w:val="superscript"/>
        </w:rPr>
        <w:t>2</w:t>
      </w:r>
      <w:r w:rsidR="002C4339">
        <w:rPr>
          <w:rFonts w:ascii="Roboto Condensed" w:hAnsi="Roboto Condensed"/>
          <w:sz w:val="16"/>
        </w:rPr>
        <w:t xml:space="preserve">State of Victoria (2016). </w:t>
      </w:r>
      <w:r w:rsidR="002C4339">
        <w:rPr>
          <w:rFonts w:ascii="Roboto Condensed" w:hAnsi="Roboto Condensed"/>
          <w:i/>
          <w:sz w:val="16"/>
        </w:rPr>
        <w:t xml:space="preserve">Royal Commission into Family Violence: Report and recommendations, </w:t>
      </w:r>
      <w:r w:rsidR="002C4339">
        <w:rPr>
          <w:rFonts w:ascii="Roboto Condensed" w:hAnsi="Roboto Condensed"/>
          <w:sz w:val="16"/>
        </w:rPr>
        <w:t xml:space="preserve">Vol VII. Parliamentary Paper No. 132 (2014-16). </w:t>
      </w:r>
    </w:p>
    <w:p w:rsidR="00144217" w:rsidP="001E1EA0" w:rsidRDefault="00144217" w14:paraId="00ABBBFC" w14:textId="77777777">
      <w:pPr>
        <w:pStyle w:val="FootnoteText"/>
        <w:ind w:right="-1"/>
        <w:jc w:val="both"/>
        <w:rPr>
          <w:rFonts w:ascii="Roboto Condensed" w:hAnsi="Roboto Condensed"/>
          <w:sz w:val="16"/>
          <w:szCs w:val="16"/>
        </w:rPr>
      </w:pPr>
    </w:p>
    <w:p w:rsidRPr="00850129" w:rsidR="00850129" w:rsidP="001E1EA0" w:rsidRDefault="007035EE" w14:paraId="30C01119" w14:textId="33200EDE">
      <w:pPr>
        <w:pStyle w:val="FootnoteText"/>
        <w:ind w:right="-1"/>
        <w:jc w:val="both"/>
        <w:rPr>
          <w:rFonts w:ascii="Roboto Condensed" w:hAnsi="Roboto Condensed"/>
          <w:sz w:val="16"/>
        </w:rPr>
      </w:pPr>
      <w:r w:rsidRPr="007035EE">
        <w:rPr>
          <w:rFonts w:ascii="Roboto Condensed" w:hAnsi="Roboto Condensed"/>
          <w:sz w:val="16"/>
          <w:vertAlign w:val="superscript"/>
        </w:rPr>
        <w:t>3</w:t>
      </w:r>
      <w:r w:rsidRPr="00850129" w:rsidR="00850129">
        <w:rPr>
          <w:rFonts w:ascii="Roboto Condensed" w:hAnsi="Roboto Condensed"/>
          <w:sz w:val="16"/>
        </w:rPr>
        <w:t>χ</w:t>
      </w:r>
      <w:r w:rsidRPr="00306CBD" w:rsidR="00850129">
        <w:rPr>
          <w:rFonts w:ascii="Roboto Condensed" w:hAnsi="Roboto Condensed"/>
          <w:sz w:val="16"/>
          <w:szCs w:val="16"/>
          <w:vertAlign w:val="superscript"/>
        </w:rPr>
        <w:t xml:space="preserve">2 </w:t>
      </w:r>
      <w:r w:rsidR="00850129">
        <w:rPr>
          <w:rFonts w:ascii="Roboto Condensed" w:hAnsi="Roboto Condensed"/>
          <w:sz w:val="16"/>
        </w:rPr>
        <w:t>=2121.03</w:t>
      </w:r>
      <w:r w:rsidRPr="00850129" w:rsidR="00850129">
        <w:rPr>
          <w:rFonts w:ascii="Roboto Condensed" w:hAnsi="Roboto Condensed"/>
          <w:sz w:val="16"/>
        </w:rPr>
        <w:t>, p&lt;.0001, df=</w:t>
      </w:r>
      <w:r w:rsidR="00850129">
        <w:rPr>
          <w:rFonts w:ascii="Roboto Condensed" w:hAnsi="Roboto Condensed"/>
          <w:sz w:val="16"/>
        </w:rPr>
        <w:t>9</w:t>
      </w:r>
      <w:r w:rsidRPr="00850129" w:rsidR="00850129">
        <w:rPr>
          <w:rFonts w:ascii="Roboto Condensed" w:hAnsi="Roboto Condensed"/>
          <w:sz w:val="16"/>
        </w:rPr>
        <w:t>, Cramer’s V = 0.0</w:t>
      </w:r>
      <w:r w:rsidR="00850129">
        <w:rPr>
          <w:rFonts w:ascii="Roboto Condensed" w:hAnsi="Roboto Condensed"/>
          <w:sz w:val="16"/>
        </w:rPr>
        <w:t>8.</w:t>
      </w:r>
    </w:p>
    <w:sectPr w:rsidRPr="00850129" w:rsidR="00850129" w:rsidSect="007035EE">
      <w:headerReference r:id="rId10" w:type="even"/>
      <w:footerReference r:id="rId11" w:type="default"/>
      <w:headerReference r:id="rId12" w:type="first"/>
      <w:endnotePr>
        <w:numFmt w:val="decimal"/>
      </w:endnotePr>
      <w:type w:val="continuous"/>
      <w:pgSz w:w="11906" w:h="16838"/>
      <w:pgMar w:top="1135" w:right="1134" w:bottom="284" w:left="1134" w:header="0" w:footer="0" w:gutter="0"/>
      <w:cols w:space="708" w:num="2"/>
      <w:titlePg/>
      <w:docGrid w:linePitch="360"/>
      <w15:footnoteColumns w:val="2"/>
    </w:sectPr>
  </w:body>
</w:document>
</file>

<file path=word/endnotes.xml><?xml version="1.0" encoding="utf-8"?>
<w:end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endnote w:type="separator" w:id="-1">
    <w:p w:rsidR="00D112A5" w:rsidP="00D112A5" w:rsidRDefault="00D112A5" w14:paraId="59B5EDA7" w14:textId="77777777">
      <w:pPr>
        <w:spacing w:after="0" w:line="240" w:lineRule="auto"/>
      </w:pPr>
      <w:r>
        <w:separator/>
      </w:r>
    </w:p>
  </w:endnote>
  <w:endnote w:type="continuationSeparator" w:id="0">
    <w:p w:rsidR="00D112A5" w:rsidP="00D112A5" w:rsidRDefault="00D112A5" w14:paraId="2E4B2FDA" w14:textId="77777777">
      <w:pPr>
        <w:spacing w:after="0" w:line="240" w:lineRule="auto"/>
      </w:pPr>
      <w:r>
        <w:continuationSeparator/>
      </w:r>
    </w:p>
  </w:endnote>
</w:endnotes>
</file>

<file path=word/fontTable.xml><?xml version="1.0" encoding="utf-8"?>
<w:font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font w:name="Calibri">
    <w:panose1 w:val="020F0502020204030204"/>
    <w:charset w:val="00"/>
    <w:family w:val="swiss"/>
    <w:pitch w:val="variable"/>
    <w:sig w:usb0="E00002FF" w:usb1="4000ACFF" w:usb2="00000001" w:usb3="00000000" w:csb0="0000019F" w:csb1="00000000"/>
    <w:embedRegular r:id="rId1" w:fontKey="{2D2E3C25-73A8-4567-B757-3FC3B27521F9}"/>
    <w:embedBold r:id="rId2" w:fontKey="{9B538031-BD03-4DB0-822F-A9D51123A4FB}"/>
    <w:embedItalic r:id="rId3" w:fontKey="{0C88CB0D-D978-4C15-AB7D-779D750BDA13}"/>
  </w:font>
  <w:font w:name="Times New Roman">
    <w:panose1 w:val="02020603050405020304"/>
    <w:charset w:val="00"/>
    <w:family w:val="roman"/>
    <w:pitch w:val="variable"/>
    <w:sig w:usb0="E0002EFF" w:usb1="C0007843" w:usb2="00000009" w:usb3="00000000" w:csb0="000001FF" w:csb1="00000000"/>
  </w:font>
  <w:font w:name="Typestar-Normal">
    <w:altName w:val="Times New Roman"/>
    <w:charset w:val="00"/>
    <w:family w:val="auto"/>
    <w:pitch w:val="variable"/>
    <w:sig w:usb0="00000001" w:usb1="40000048" w:usb2="00000000" w:usb3="00000000" w:csb0="00000111" w:csb1="00000000"/>
  </w:font>
  <w:font w:name="Roboto Condensed Light">
    <w:charset w:val="00"/>
    <w:family w:val="auto"/>
    <w:pitch w:val="variable"/>
    <w:sig w:usb0="E00002FF" w:usb1="5000205B" w:usb2="00000020" w:usb3="00000000" w:csb0="0000019F" w:csb1="00000000"/>
    <w:embedRegular r:id="rId4" w:fontKey="{F78BF33C-055B-4242-B813-8BC2FBAAC5FB}"/>
    <w:embedBold r:id="rId5" w:fontKey="{225572E8-E873-4791-99A4-DB213CA48284}"/>
    <w:embedItalic r:id="rId6" w:fontKey="{453D99E7-B809-4DBC-9418-987173590C09}"/>
  </w:font>
  <w:font w:name="TradeGothic-Light">
    <w:altName w:val="TradeGothic Light"/>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7" w:fontKey="{6075E3E1-04F8-471C-960D-45744345FB51}"/>
  </w:font>
  <w:font w:name="MS Mincho">
    <w:altName w:val="ＭＳ 明朝"/>
    <w:panose1 w:val="02020609040205080304"/>
    <w:charset w:val="80"/>
    <w:family w:val="modern"/>
    <w:pitch w:val="fixed"/>
    <w:sig w:usb0="E00002FF" w:usb1="6AC7FDFB" w:usb2="08000012" w:usb3="00000000" w:csb0="0002009F" w:csb1="00000000"/>
  </w:font>
  <w:font w:name="Roboto Condensed">
    <w:charset w:val="00"/>
    <w:family w:val="auto"/>
    <w:pitch w:val="variable"/>
    <w:sig w:usb0="E00002FF" w:usb1="5000205B" w:usb2="00000020" w:usb3="00000000" w:csb0="0000019F" w:csb1="00000000"/>
    <w:embedRegular r:id="rId8" w:fontKey="{BE73CD7C-CD4C-49C1-B454-A2E9553DE458}"/>
    <w:embedItalic r:id="rId9" w:fontKey="{444877DE-7326-46F0-AF01-C1F6E50BD65A}"/>
  </w:font>
  <w:font w:name="Calibri Light">
    <w:panose1 w:val="020F0302020204030204"/>
    <w:charset w:val="00"/>
    <w:family w:val="swiss"/>
    <w:pitch w:val="variable"/>
    <w:sig w:usb0="A00002EF" w:usb1="4000207B" w:usb2="00000000" w:usb3="00000000" w:csb0="0000019F" w:csb1="00000000"/>
    <w:embedRegular r:id="rId10" w:fontKey="{838C420B-D8CB-420F-90CB-E6EC400FAA7C}"/>
  </w:font>
</w:fonts>
</file>

<file path=word/footer1.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sdt>
    <w:sdtPr>
      <w:id w:val="-342323746"/>
      <w:docPartObj>
        <w:docPartGallery w:val="Page Numbers (Bottom of Page)"/>
        <w:docPartUnique/>
      </w:docPartObj>
    </w:sdtPr>
    <w:sdtEndPr>
      <w:rPr>
        <w:rFonts w:ascii="Roboto Condensed Light" w:hAnsi="Roboto Condensed Light"/>
        <w:noProof/>
      </w:rPr>
    </w:sdtEndPr>
    <w:sdtContent>
      <w:p w:rsidR="00C33B9F" w:rsidP="00C33B9F" w:rsidRDefault="00C41C9F" w14:paraId="4EDB7523" w14:textId="3342A045">
        <w:pPr>
          <w:pStyle w:val="Footer"/>
          <w:ind w:left="-1276"/>
          <w:jc w:val="center"/>
        </w:pPr>
        <w:r>
          <w:rPr>
            <w:sz w:val="18"/>
            <w:szCs w:val="18"/>
          </w:rPr>
          <w:pict w14:anchorId="3109A6C5">
            <v:rect xmlns:v="urn:schemas-microsoft-com:vml" xmlns:xvml="urn:schemas-microsoft-com:office:excel" xmlns:o="urn:schemas-microsoft-com:office:office" xmlns:w10="urn:schemas-microsoft-com:office:word" xmlns:pvml="urn:schemas-microsoft-com:office:powerpoint" style="width:595.35pt;height:3pt" id="_x0000_i1025" o:hr="t" o:hrstd="t" o:hrnoshade="t" o:hrpct="0.0" o:hralign="center" stroked="f" fillcolor="#881e76"/>
          </w:pict>
        </w:r>
      </w:p>
      <w:p w:rsidRPr="000C1C9E" w:rsidR="00C33B9F" w:rsidP="00C33B9F" w:rsidRDefault="00C33B9F" w14:paraId="54299488" w14:textId="70F0F7FC">
        <w:pPr>
          <w:pStyle w:val="Footer"/>
          <w:tabs>
            <w:tab w:val="clear" w:pos="9026"/>
            <w:tab w:val="right" w:pos="9617"/>
          </w:tabs>
          <w:ind w:left="-993"/>
          <w:rPr>
            <w:sz w:val="18"/>
            <w:szCs w:val="18"/>
          </w:rPr>
        </w:pPr>
        <w:r w:rsidRPr="000C1C9E">
          <w:rPr>
            <w:sz w:val="18"/>
            <w:szCs w:val="18"/>
          </w:rPr>
          <w:t>Authorised and published by the Crime Statistics Agency, 121 Exhibition Street</w:t>
        </w:r>
        <w:r>
          <w:rPr>
            <w:sz w:val="18"/>
            <w:szCs w:val="18"/>
          </w:rPr>
          <w:t>,</w:t>
        </w:r>
        <w:r w:rsidRPr="000C1C9E">
          <w:rPr>
            <w:sz w:val="18"/>
            <w:szCs w:val="18"/>
          </w:rPr>
          <w:t xml:space="preserve"> Melbourne. ISSN: </w:t>
        </w:r>
        <w:r w:rsidR="008E2B68">
          <w:rPr>
            <w:sz w:val="18"/>
            <w:szCs w:val="18"/>
          </w:rPr>
          <w:t>2206-2858</w:t>
        </w:r>
        <w:r w:rsidR="00DC0CA6">
          <w:rPr>
            <w:sz w:val="18"/>
            <w:szCs w:val="18"/>
          </w:rPr>
          <w:t xml:space="preserve">        </w:t>
        </w:r>
      </w:p>
      <w:p w:rsidRPr="000C1C9E" w:rsidR="00C33B9F" w:rsidP="00C33B9F" w:rsidRDefault="00C33B9F" w14:paraId="5A3416EC" w14:textId="6FB42FE1">
        <w:pPr>
          <w:pStyle w:val="Footer"/>
          <w:tabs>
            <w:tab w:val="clear" w:pos="9026"/>
            <w:tab w:val="right" w:pos="9617"/>
          </w:tabs>
          <w:ind w:left="-993"/>
          <w:rPr>
            <w:sz w:val="18"/>
            <w:szCs w:val="18"/>
          </w:rPr>
        </w:pPr>
        <w:r>
          <w:rPr>
            <w:sz w:val="18"/>
            <w:szCs w:val="18"/>
          </w:rPr>
          <w:t xml:space="preserve">This work is licensed under a Creative Commons 4.0 International License. When reporting CSA data and publications, you must attribute the Crime Statistics Agency (or CSA) as the source. </w:t>
        </w:r>
        <w:r w:rsidRPr="000C1C9E">
          <w:rPr>
            <w:sz w:val="18"/>
            <w:szCs w:val="18"/>
          </w:rPr>
          <w:t xml:space="preserve">If you would like to receive this publication in an accessible format such as large print or audio, telephone 03 8684 1808 or email </w:t>
        </w:r>
        <w:hyperlink w:history="true" r:id="rId1">
          <w:r w:rsidRPr="000C1C9E">
            <w:rPr>
              <w:rStyle w:val="Hyperlink"/>
              <w:sz w:val="18"/>
              <w:szCs w:val="18"/>
            </w:rPr>
            <w:t>info@crimestatistics.vic.gov.au</w:t>
          </w:r>
        </w:hyperlink>
        <w:r w:rsidRPr="000C1C9E">
          <w:rPr>
            <w:sz w:val="18"/>
            <w:szCs w:val="18"/>
          </w:rPr>
          <w:t xml:space="preserve"> This document is also available in Word format at </w:t>
        </w:r>
        <w:hyperlink w:history="true" r:id="rId2">
          <w:r w:rsidRPr="000C1C9E">
            <w:rPr>
              <w:rStyle w:val="Hyperlink"/>
              <w:sz w:val="18"/>
              <w:szCs w:val="18"/>
            </w:rPr>
            <w:t>www.crimestatistics.vic.gov.au</w:t>
          </w:r>
        </w:hyperlink>
        <w:r w:rsidR="00DC0CA6">
          <w:rPr>
            <w:rStyle w:val="Hyperlink"/>
            <w:sz w:val="18"/>
            <w:szCs w:val="18"/>
          </w:rPr>
          <w:t xml:space="preserve"> </w:t>
        </w:r>
        <w:r w:rsidRPr="00DC0CA6" w:rsidR="00DC0CA6">
          <w:rPr>
            <w:rStyle w:val="Hyperlink"/>
            <w:sz w:val="18"/>
            <w:szCs w:val="18"/>
            <w:u w:val="none"/>
          </w:rPr>
          <w:t xml:space="preserve">        </w:t>
        </w:r>
        <w:r w:rsidR="00DC0CA6">
          <w:rPr>
            <w:rStyle w:val="Hyperlink"/>
            <w:sz w:val="18"/>
            <w:szCs w:val="18"/>
          </w:rPr>
          <w:t xml:space="preserve">                                                                                                                </w:t>
        </w:r>
      </w:p>
      <w:p w:rsidR="00C33B9F" w:rsidP="00C33B9F" w:rsidRDefault="00C41C9F" w14:paraId="1B603CB2" w14:textId="77777777">
        <w:pPr>
          <w:pStyle w:val="Footer"/>
          <w:rPr>
            <w:rFonts w:ascii="Roboto Condensed Light" w:hAnsi="Roboto Condensed Light"/>
            <w:noProof/>
          </w:rPr>
        </w:pPr>
      </w:p>
    </w:sdtContent>
  </w:sdt>
</w:ftr>
</file>

<file path=word/footnotes.xml><?xml version="1.0" encoding="utf-8"?>
<w:foot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footnote w:type="separator" w:id="-1">
    <w:p w:rsidR="00D112A5" w:rsidP="00D112A5" w:rsidRDefault="00D112A5" w14:paraId="7BCE6479" w14:textId="77777777">
      <w:pPr>
        <w:spacing w:after="0" w:line="240" w:lineRule="auto"/>
      </w:pPr>
      <w:r>
        <w:separator/>
      </w:r>
    </w:p>
  </w:footnote>
  <w:footnote w:type="continuationSeparator" w:id="0">
    <w:p w:rsidR="00D112A5" w:rsidP="00D112A5" w:rsidRDefault="00D112A5" w14:paraId="42B9B263" w14:textId="77777777">
      <w:pPr>
        <w:spacing w:after="0" w:line="240" w:lineRule="auto"/>
      </w:pPr>
      <w:r>
        <w:continuationSeparator/>
      </w:r>
    </w:p>
  </w:footnote>
</w:footnotes>
</file>

<file path=word/header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D112A5" w:rsidRDefault="00C41C9F" w14:paraId="24B4E99D" w14:textId="34B39965">
    <w:pPr>
      <w:pStyle w:val="Header"/>
    </w:pPr>
    <w:r>
      <w:rPr>
        <w:noProof/>
      </w:rPr>
      <w:pict w14:anchorId="5D703524">
        <v:shapetype xmlns:v="urn:schemas-microsoft-com:vml" xmlns:xvml="urn:schemas-microsoft-com:office:excel" xmlns:o="urn:schemas-microsoft-com:office:office" xmlns:w10="urn:schemas-microsoft-com:office:word" xmlns:pvml="urn:schemas-microsoft-com:office:powerpoint" o:spt="136.0" adj="10800" path="m@7,l@8,m@5,21600l@6,21600e" coordsize="21600,21600" id="_x0000_t136">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text="t" shapetype="t" v:ext="edit"/>
        </v:shapetype>
        <v:shape xmlns:v="urn:schemas-microsoft-com:vml" xmlns:xvml="urn:schemas-microsoft-com:office:excel" xmlns:o="urn:schemas-microsoft-com:office:office" xmlns:w10="urn:schemas-microsoft-com:office:word" xmlns:pvml="urn:schemas-microsoft-com:office:powerpoint" type="#_x0000_t136" style="position:absolute;margin-left:0;margin-top:0;width:522.65pt;height:156.8pt;rotation:315;z-index:-251654656;mso-position-horizontal:center;mso-position-horizontal-relative:margin;mso-position-vertical:center;mso-position-vertical-relative:margin" id="_x0000_s30726" o:allowincell="f" stroked="f" fillcolor="silver">
          <v:fill opacity=".5"/>
          <v:textpath string="Briefing Copy" style="font-family:&quot;Calibri&quot;;font-size:1pt"/>
          <w10:wrap anchorx="margin" anchory="margin"/>
        </v:shape>
      </w:pict>
    </w:r>
    <w:r>
      <w:rPr>
        <w:noProof/>
      </w:rPr>
      <w:pict w14:anchorId="78AE1B28">
        <v:shape xmlns:v="urn:schemas-microsoft-com:vml" xmlns:xvml="urn:schemas-microsoft-com:office:excel" xmlns:o="urn:schemas-microsoft-com:office:office" xmlns:w10="urn:schemas-microsoft-com:office:word" xmlns:pvml="urn:schemas-microsoft-com:office:powerpoint" type="#_x0000_t136" style="position:absolute;margin-left:0;margin-top:0;width:522.65pt;height:156.8pt;rotation:315;z-index:-251658752;mso-position-horizontal:center;mso-position-horizontal-relative:margin;mso-position-vertical:center;mso-position-vertical-relative:margin" id="_x0000_s30723" o:allowincell="f" stroked="f" fillcolor="silver">
          <v:fill opacity=".5"/>
          <v:textpath string="Briefing Copy" style="font-family:&quot;Calibri&quot;;font-size:1pt"/>
          <w10:wrap anchorx="margin" anchory="margin"/>
        </v:shape>
      </w:pict>
    </w:r>
  </w:p>
</w:hdr>
</file>

<file path=word/header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D112A5" w:rsidP="00E1788D" w:rsidRDefault="00FA7244" w14:paraId="1FBA6FE8" w14:textId="4603C305">
    <w:pPr>
      <w:pStyle w:val="Header"/>
      <w:ind w:left="-1134"/>
    </w:pPr>
    <w:r>
      <w:rPr>
        <w:noProof/>
        <w:lang w:eastAsia="en-AU"/>
      </w:rPr>
      <w:drawing>
        <wp:inline distT="0" distB="0" distL="0" distR="0">
          <wp:extent cx="7631430" cy="1247455"/>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 name="Picture 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5"/>
                  <pic:cNvPicPr>
                    <a:picLocks noChangeAspect="true" noChangeArrowheads="true"/>
                  </pic:cNvPicPr>
                </pic:nvPicPr>
                <pic:blipFill>
                  <a:blip r:embed="rId1">
                    <a:extLst>
                      <a:ext uri="{28A0092B-C50C-407E-A947-70E740481C1C}">
                        <a14:useLocalDpi val="false"/>
                      </a:ext>
                    </a:extLst>
                  </a:blip>
                  <a:srcRect/>
                  <a:stretch>
                    <a:fillRect/>
                  </a:stretch>
                </pic:blipFill>
                <pic:spPr bwMode="auto">
                  <a:xfrm>
                    <a:off x="0" y="0"/>
                    <a:ext cx="7723774" cy="1262550"/>
                  </a:xfrm>
                  <a:prstGeom prst="rect">
                    <a:avLst/>
                  </a:prstGeom>
                  <a:noFill/>
                </pic:spPr>
              </pic:pic>
            </a:graphicData>
          </a:graphic>
        </wp:inline>
      </w:drawing>
    </w:r>
  </w:p>
</w:hdr>
</file>

<file path=word/settings.xml><?xml version="1.0" encoding="utf-8"?>
<w:setting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zoom w:percent="200"/>
  <w:embedTrueTypeFonts/>
  <w:defaultTabStop w:val="720"/>
  <w:characterSpacingControl w:val="doNotCompress"/>
  <w:hdrShapeDefaults>
    <o:shapedefaults xmlns:o="urn:schemas-microsoft-com:office:office" xmlns:v="urn:schemas-microsoft-com:vml" spidmax="30728" v:ext="edit"/>
    <o:shapelayout xmlns:o="urn:schemas-microsoft-com:office:office" xmlns:v="urn:schemas-microsoft-com:vml" v:ext="edit">
      <o:idmap data="30" v:ext="edit"/>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6926cf7a-2a1b-4d10-b644-4b8f5193593c"/>
  </w:docVars>
  <w:rsids>
    <w:rsidRoot w:val="00D112A5"/>
    <w:rsid w:val="00036353"/>
    <w:rsid w:val="0003720F"/>
    <w:rsid w:val="00056B9E"/>
    <w:rsid w:val="000658CC"/>
    <w:rsid w:val="00144217"/>
    <w:rsid w:val="00165614"/>
    <w:rsid w:val="00181050"/>
    <w:rsid w:val="001860B0"/>
    <w:rsid w:val="001A330B"/>
    <w:rsid w:val="001A662F"/>
    <w:rsid w:val="001C282C"/>
    <w:rsid w:val="001C34D7"/>
    <w:rsid w:val="001E1EA0"/>
    <w:rsid w:val="001E783A"/>
    <w:rsid w:val="001F7D57"/>
    <w:rsid w:val="00212EBD"/>
    <w:rsid w:val="00215A08"/>
    <w:rsid w:val="0022311D"/>
    <w:rsid w:val="00224BB9"/>
    <w:rsid w:val="00250183"/>
    <w:rsid w:val="002A3815"/>
    <w:rsid w:val="002B1481"/>
    <w:rsid w:val="002C4339"/>
    <w:rsid w:val="002D68A2"/>
    <w:rsid w:val="002E3E2E"/>
    <w:rsid w:val="00306CBD"/>
    <w:rsid w:val="003228FD"/>
    <w:rsid w:val="003532DB"/>
    <w:rsid w:val="003A0D23"/>
    <w:rsid w:val="003D32F9"/>
    <w:rsid w:val="003D5E4D"/>
    <w:rsid w:val="003F4ABA"/>
    <w:rsid w:val="00422DC5"/>
    <w:rsid w:val="00423160"/>
    <w:rsid w:val="00423638"/>
    <w:rsid w:val="00447133"/>
    <w:rsid w:val="004720D9"/>
    <w:rsid w:val="00496359"/>
    <w:rsid w:val="004B0ABE"/>
    <w:rsid w:val="004D69CB"/>
    <w:rsid w:val="004F0C0D"/>
    <w:rsid w:val="0053226B"/>
    <w:rsid w:val="005324FC"/>
    <w:rsid w:val="00533048"/>
    <w:rsid w:val="00566723"/>
    <w:rsid w:val="005760B7"/>
    <w:rsid w:val="00595665"/>
    <w:rsid w:val="00595AC0"/>
    <w:rsid w:val="005A6EDA"/>
    <w:rsid w:val="005B4816"/>
    <w:rsid w:val="005D3C9D"/>
    <w:rsid w:val="005D7100"/>
    <w:rsid w:val="00627D5E"/>
    <w:rsid w:val="00632C61"/>
    <w:rsid w:val="00650279"/>
    <w:rsid w:val="00671D3E"/>
    <w:rsid w:val="006802C1"/>
    <w:rsid w:val="0068278E"/>
    <w:rsid w:val="006871BB"/>
    <w:rsid w:val="006E4ACF"/>
    <w:rsid w:val="006F037D"/>
    <w:rsid w:val="007035EE"/>
    <w:rsid w:val="00716B85"/>
    <w:rsid w:val="00721824"/>
    <w:rsid w:val="00744D71"/>
    <w:rsid w:val="007664DB"/>
    <w:rsid w:val="007758E2"/>
    <w:rsid w:val="007D0ACB"/>
    <w:rsid w:val="007D6F59"/>
    <w:rsid w:val="007E1933"/>
    <w:rsid w:val="007E4961"/>
    <w:rsid w:val="007F7039"/>
    <w:rsid w:val="008029DC"/>
    <w:rsid w:val="008219D0"/>
    <w:rsid w:val="00834B1E"/>
    <w:rsid w:val="00835E71"/>
    <w:rsid w:val="008414D5"/>
    <w:rsid w:val="00845888"/>
    <w:rsid w:val="00846DE5"/>
    <w:rsid w:val="00850129"/>
    <w:rsid w:val="00854FAC"/>
    <w:rsid w:val="0086141D"/>
    <w:rsid w:val="00870118"/>
    <w:rsid w:val="00884600"/>
    <w:rsid w:val="00891104"/>
    <w:rsid w:val="0089159F"/>
    <w:rsid w:val="008A1FCC"/>
    <w:rsid w:val="008C533E"/>
    <w:rsid w:val="008E2B68"/>
    <w:rsid w:val="00901B62"/>
    <w:rsid w:val="00907B11"/>
    <w:rsid w:val="00917240"/>
    <w:rsid w:val="00955501"/>
    <w:rsid w:val="00961DD9"/>
    <w:rsid w:val="009717E4"/>
    <w:rsid w:val="00971992"/>
    <w:rsid w:val="00971D5D"/>
    <w:rsid w:val="00991353"/>
    <w:rsid w:val="009C0FF0"/>
    <w:rsid w:val="009C1213"/>
    <w:rsid w:val="009D7CB6"/>
    <w:rsid w:val="009E09A1"/>
    <w:rsid w:val="00A237C4"/>
    <w:rsid w:val="00A5685C"/>
    <w:rsid w:val="00A829B4"/>
    <w:rsid w:val="00AA5153"/>
    <w:rsid w:val="00AF0283"/>
    <w:rsid w:val="00B01BFE"/>
    <w:rsid w:val="00B06CE9"/>
    <w:rsid w:val="00B105F8"/>
    <w:rsid w:val="00B246C3"/>
    <w:rsid w:val="00B8495F"/>
    <w:rsid w:val="00B87DFB"/>
    <w:rsid w:val="00BA37C5"/>
    <w:rsid w:val="00BC1A7B"/>
    <w:rsid w:val="00C15F22"/>
    <w:rsid w:val="00C33B9F"/>
    <w:rsid w:val="00C357DF"/>
    <w:rsid w:val="00C41C9F"/>
    <w:rsid w:val="00C4228C"/>
    <w:rsid w:val="00C63B8B"/>
    <w:rsid w:val="00C74F7C"/>
    <w:rsid w:val="00CB45BC"/>
    <w:rsid w:val="00CD2FDD"/>
    <w:rsid w:val="00D112A5"/>
    <w:rsid w:val="00D11E2D"/>
    <w:rsid w:val="00D4177B"/>
    <w:rsid w:val="00D67C49"/>
    <w:rsid w:val="00D7107F"/>
    <w:rsid w:val="00D95495"/>
    <w:rsid w:val="00D95CA2"/>
    <w:rsid w:val="00DA2E71"/>
    <w:rsid w:val="00DA46C2"/>
    <w:rsid w:val="00DB533A"/>
    <w:rsid w:val="00DC0CA6"/>
    <w:rsid w:val="00DD0B8D"/>
    <w:rsid w:val="00E1788D"/>
    <w:rsid w:val="00E33B0B"/>
    <w:rsid w:val="00E558B6"/>
    <w:rsid w:val="00E61DD4"/>
    <w:rsid w:val="00E71486"/>
    <w:rsid w:val="00EB1AEA"/>
    <w:rsid w:val="00EB2F2C"/>
    <w:rsid w:val="00EB675E"/>
    <w:rsid w:val="00EC22F6"/>
    <w:rsid w:val="00F10C69"/>
    <w:rsid w:val="00F272B8"/>
    <w:rsid w:val="00F40910"/>
    <w:rsid w:val="00F44C3C"/>
    <w:rsid w:val="00F45580"/>
    <w:rsid w:val="00F560B1"/>
    <w:rsid w:val="00F73BA0"/>
    <w:rsid w:val="00F8533E"/>
    <w:rsid w:val="00F904D2"/>
    <w:rsid w:val="00F91BAB"/>
    <w:rsid w:val="00FA2352"/>
    <w:rsid w:val="00FA7244"/>
    <w:rsid w:val="00FB018F"/>
    <w:rsid w:val="00FB522C"/>
    <w:rsid w:val="00FC3F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xmlns:o="urn:schemas-microsoft-com:office:office" xmlns:v="urn:schemas-microsoft-com:vml" spidmax="30728" v:ext="edit"/>
    <o:shapelayout xmlns:o="urn:schemas-microsoft-com:office:office" xmlns:v="urn:schemas-microsoft-com:vml" v:ext="edit">
      <o:idmap data="1" v:ext="edit"/>
    </o:shapelayout>
  </w:shapeDefaults>
  <w:decimalSymbol w:val="."/>
  <w:listSeparator w:val=","/>
  <w15:chartTrackingRefBased/>
  <w14:docId w14:val="54054266"/>
  <w15:docId w15:val="{1679B95D-DECF-4BFD-BDC6-3CEE90C40D75}"/>
</w:settings>
</file>

<file path=word/styles.xml><?xml version="1.0" encoding="utf-8"?>
<w:styl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false" w:defUIPriority="99" w:defSemiHidden="false" w:defUnhideWhenUsed="false" w:defQFormat="false" w:count="371">
    <w:lsdException w:name="Normal" w:uiPriority="0" w:qFormat="true"/>
    <w:lsdException w:name="heading 1" w:uiPriority="9" w:qFormat="true"/>
    <w:lsdException w:name="heading 2" w:uiPriority="9" w:semiHidden="true" w:unhideWhenUsed="true" w:qFormat="true"/>
    <w:lsdException w:name="heading 3" w:uiPriority="9" w:semiHidden="true" w:unhideWhenUsed="true" w:qFormat="true"/>
    <w:lsdException w:name="heading 4" w:uiPriority="9"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qFormat="true"/>
    <w:lsdException w:name="Closing" w:semiHidden="true" w:unhideWhenUsed="true"/>
    <w:lsdException w:name="Signature" w:semiHidden="true" w:unhideWhenUsed="true"/>
    <w:lsdException w:name="Default Paragraph Font" w:uiPriority="1" w:semiHidden="true" w:unhideWhenUsed="true"/>
    <w:lsdException w:name="Body Text" w:semiHidden="true" w:unhideWhenUsed="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3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true">
    <w:name w:val="Normal"/>
    <w:qFormat/>
  </w:style>
  <w:style w:type="paragraph" w:styleId="Heading1">
    <w:name w:val="heading 1"/>
    <w:basedOn w:val="Normal"/>
    <w:next w:val="Normal"/>
    <w:link w:val="Heading1Char"/>
    <w:uiPriority w:val="9"/>
    <w:qFormat/>
    <w:rsid w:val="00D112A5"/>
    <w:pPr>
      <w:widowControl w:val="false"/>
      <w:suppressAutoHyphens/>
      <w:autoSpaceDE w:val="false"/>
      <w:autoSpaceDN w:val="false"/>
      <w:adjustRightInd w:val="false"/>
      <w:spacing w:after="120" w:line="400" w:lineRule="atLeast"/>
      <w:textAlignment w:val="center"/>
      <w:outlineLvl w:val="0"/>
    </w:pPr>
    <w:rPr>
      <w:rFonts w:ascii="Typestar-Normal" w:hAnsi="Typestar-Normal" w:cs="Times New Roman" w:eastAsiaTheme="minorEastAsia"/>
      <w:b/>
      <w:bCs/>
      <w:color w:val="490F36"/>
      <w:sz w:val="36"/>
      <w:szCs w:val="36"/>
      <w:lang w:val="en-GB"/>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D112A5"/>
    <w:pPr>
      <w:tabs>
        <w:tab w:val="center" w:pos="4513"/>
        <w:tab w:val="right" w:pos="9026"/>
      </w:tabs>
      <w:spacing w:after="0" w:line="240" w:lineRule="auto"/>
    </w:pPr>
  </w:style>
  <w:style w:type="character" w:styleId="HeaderChar" w:customStyle="true">
    <w:name w:val="Header Char"/>
    <w:basedOn w:val="DefaultParagraphFont"/>
    <w:link w:val="Header"/>
    <w:uiPriority w:val="99"/>
    <w:rsid w:val="00D112A5"/>
  </w:style>
  <w:style w:type="paragraph" w:styleId="Footer">
    <w:name w:val="footer"/>
    <w:basedOn w:val="Normal"/>
    <w:link w:val="FooterChar"/>
    <w:uiPriority w:val="99"/>
    <w:unhideWhenUsed/>
    <w:rsid w:val="00D112A5"/>
    <w:pPr>
      <w:tabs>
        <w:tab w:val="center" w:pos="4513"/>
        <w:tab w:val="right" w:pos="9026"/>
      </w:tabs>
      <w:spacing w:after="0" w:line="240" w:lineRule="auto"/>
    </w:pPr>
  </w:style>
  <w:style w:type="character" w:styleId="FooterChar" w:customStyle="true">
    <w:name w:val="Footer Char"/>
    <w:basedOn w:val="DefaultParagraphFont"/>
    <w:link w:val="Footer"/>
    <w:uiPriority w:val="99"/>
    <w:rsid w:val="00D112A5"/>
  </w:style>
  <w:style w:type="character" w:styleId="Heading1Char" w:customStyle="true">
    <w:name w:val="Heading 1 Char"/>
    <w:basedOn w:val="DefaultParagraphFont"/>
    <w:link w:val="Heading1"/>
    <w:uiPriority w:val="9"/>
    <w:rsid w:val="00D112A5"/>
    <w:rPr>
      <w:rFonts w:ascii="Typestar-Normal" w:hAnsi="Typestar-Normal" w:cs="Times New Roman" w:eastAsiaTheme="minorEastAsia"/>
      <w:b/>
      <w:bCs/>
      <w:color w:val="490F36"/>
      <w:sz w:val="36"/>
      <w:szCs w:val="36"/>
      <w:lang w:val="en-GB"/>
    </w:rPr>
  </w:style>
  <w:style w:type="character" w:styleId="Hyperlink">
    <w:name w:val="Hyperlink"/>
    <w:basedOn w:val="DefaultParagraphFont"/>
    <w:uiPriority w:val="99"/>
    <w:unhideWhenUsed/>
    <w:rsid w:val="00D112A5"/>
    <w:rPr>
      <w:color w:val="0563C1" w:themeColor="hyperlink"/>
      <w:u w:val="single"/>
    </w:rPr>
  </w:style>
  <w:style w:type="table" w:styleId="TableGrid">
    <w:name w:val="Table Grid"/>
    <w:basedOn w:val="TableNormal"/>
    <w:uiPriority w:val="39"/>
    <w:rsid w:val="008029DC"/>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BodyTextSpaceAfter" w:customStyle="true">
    <w:name w:val="Body Text Space After"/>
    <w:basedOn w:val="Normal"/>
    <w:link w:val="BodyTextSpaceAfterChar"/>
    <w:uiPriority w:val="99"/>
    <w:qFormat/>
    <w:rsid w:val="008029DC"/>
    <w:pPr>
      <w:widowControl w:val="false"/>
      <w:suppressAutoHyphens/>
      <w:autoSpaceDE w:val="false"/>
      <w:autoSpaceDN w:val="false"/>
      <w:adjustRightInd w:val="false"/>
      <w:spacing w:after="227" w:line="250" w:lineRule="atLeast"/>
      <w:textAlignment w:val="center"/>
    </w:pPr>
    <w:rPr>
      <w:rFonts w:ascii="Roboto Condensed Light" w:hAnsi="Roboto Condensed Light" w:cs="TradeGothic-Light" w:eastAsiaTheme="minorEastAsia"/>
      <w:color w:val="000000"/>
      <w:lang w:val="en-GB"/>
    </w:rPr>
  </w:style>
  <w:style w:type="character" w:styleId="BodyTextSpaceAfterChar" w:customStyle="true">
    <w:name w:val="Body Text Space After Char"/>
    <w:basedOn w:val="DefaultParagraphFont"/>
    <w:link w:val="BodyTextSpaceAfter"/>
    <w:uiPriority w:val="99"/>
    <w:rsid w:val="008029DC"/>
    <w:rPr>
      <w:rFonts w:ascii="Roboto Condensed Light" w:hAnsi="Roboto Condensed Light" w:cs="TradeGothic-Light" w:eastAsiaTheme="minorEastAsia"/>
      <w:color w:val="000000"/>
      <w:lang w:val="en-GB"/>
    </w:rPr>
  </w:style>
  <w:style w:type="paragraph" w:styleId="FootnoteText">
    <w:name w:val="footnote text"/>
    <w:basedOn w:val="Normal"/>
    <w:link w:val="FootnoteTextChar"/>
    <w:uiPriority w:val="99"/>
    <w:unhideWhenUsed/>
    <w:rsid w:val="005B4816"/>
    <w:pPr>
      <w:spacing w:after="0" w:line="240" w:lineRule="auto"/>
    </w:pPr>
    <w:rPr>
      <w:sz w:val="20"/>
      <w:szCs w:val="20"/>
    </w:rPr>
  </w:style>
  <w:style w:type="character" w:styleId="FootnoteTextChar" w:customStyle="true">
    <w:name w:val="Footnote Text Char"/>
    <w:basedOn w:val="DefaultParagraphFont"/>
    <w:link w:val="FootnoteText"/>
    <w:uiPriority w:val="99"/>
    <w:rsid w:val="005B4816"/>
    <w:rPr>
      <w:sz w:val="20"/>
      <w:szCs w:val="20"/>
    </w:rPr>
  </w:style>
  <w:style w:type="character" w:styleId="FootnoteReference">
    <w:name w:val="footnote reference"/>
    <w:basedOn w:val="DefaultParagraphFont"/>
    <w:uiPriority w:val="99"/>
    <w:unhideWhenUsed/>
    <w:rsid w:val="005B4816"/>
    <w:rPr>
      <w:vertAlign w:val="superscript"/>
    </w:rPr>
  </w:style>
  <w:style w:type="paragraph" w:styleId="NoSpacing">
    <w:name w:val="No Spacing"/>
    <w:uiPriority w:val="1"/>
    <w:qFormat/>
    <w:rsid w:val="00A5685C"/>
    <w:pPr>
      <w:spacing w:after="0" w:line="240" w:lineRule="auto"/>
    </w:pPr>
  </w:style>
  <w:style w:type="paragraph" w:styleId="EndnoteText">
    <w:name w:val="endnote text"/>
    <w:basedOn w:val="Normal"/>
    <w:link w:val="EndnoteTextChar"/>
    <w:uiPriority w:val="99"/>
    <w:semiHidden/>
    <w:unhideWhenUsed/>
    <w:rsid w:val="0053226B"/>
    <w:pPr>
      <w:spacing w:after="0" w:line="240" w:lineRule="auto"/>
    </w:pPr>
    <w:rPr>
      <w:sz w:val="20"/>
      <w:szCs w:val="20"/>
    </w:rPr>
  </w:style>
  <w:style w:type="character" w:styleId="EndnoteTextChar" w:customStyle="true">
    <w:name w:val="Endnote Text Char"/>
    <w:basedOn w:val="DefaultParagraphFont"/>
    <w:link w:val="EndnoteText"/>
    <w:uiPriority w:val="99"/>
    <w:semiHidden/>
    <w:rsid w:val="0053226B"/>
    <w:rPr>
      <w:sz w:val="20"/>
      <w:szCs w:val="20"/>
    </w:rPr>
  </w:style>
  <w:style w:type="character" w:styleId="EndnoteReference">
    <w:name w:val="endnote reference"/>
    <w:basedOn w:val="DefaultParagraphFont"/>
    <w:uiPriority w:val="99"/>
    <w:semiHidden/>
    <w:unhideWhenUsed/>
    <w:rsid w:val="0053226B"/>
    <w:rPr>
      <w:vertAlign w:val="superscript"/>
    </w:rPr>
  </w:style>
  <w:style w:type="character" w:styleId="SubtleReference">
    <w:name w:val="Subtle Reference"/>
    <w:basedOn w:val="DefaultParagraphFont"/>
    <w:uiPriority w:val="31"/>
    <w:qFormat/>
    <w:rsid w:val="008414D5"/>
    <w:rPr>
      <w:smallCaps/>
      <w:color w:val="5A5A5A" w:themeColor="text1" w:themeTint="A5"/>
    </w:rPr>
  </w:style>
  <w:style w:type="paragraph" w:styleId="ListParagraph">
    <w:name w:val="List Paragraph"/>
    <w:basedOn w:val="Normal"/>
    <w:uiPriority w:val="34"/>
    <w:qFormat/>
    <w:rsid w:val="00F272B8"/>
    <w:pPr>
      <w:ind w:left="720"/>
      <w:contextualSpacing/>
    </w:pPr>
  </w:style>
  <w:style w:type="character" w:styleId="CommentReference">
    <w:name w:val="annotation reference"/>
    <w:basedOn w:val="DefaultParagraphFont"/>
    <w:uiPriority w:val="99"/>
    <w:semiHidden/>
    <w:unhideWhenUsed/>
    <w:rsid w:val="00D4177B"/>
    <w:rPr>
      <w:sz w:val="16"/>
      <w:szCs w:val="16"/>
    </w:rPr>
  </w:style>
  <w:style w:type="paragraph" w:styleId="CommentText">
    <w:name w:val="annotation text"/>
    <w:basedOn w:val="Normal"/>
    <w:link w:val="CommentTextChar"/>
    <w:uiPriority w:val="99"/>
    <w:semiHidden/>
    <w:unhideWhenUsed/>
    <w:rsid w:val="00D4177B"/>
    <w:pPr>
      <w:spacing w:line="240" w:lineRule="auto"/>
    </w:pPr>
    <w:rPr>
      <w:sz w:val="20"/>
      <w:szCs w:val="20"/>
    </w:rPr>
  </w:style>
  <w:style w:type="character" w:styleId="CommentTextChar" w:customStyle="true">
    <w:name w:val="Comment Text Char"/>
    <w:basedOn w:val="DefaultParagraphFont"/>
    <w:link w:val="CommentText"/>
    <w:uiPriority w:val="99"/>
    <w:semiHidden/>
    <w:rsid w:val="00D4177B"/>
    <w:rPr>
      <w:sz w:val="20"/>
      <w:szCs w:val="20"/>
    </w:rPr>
  </w:style>
  <w:style w:type="paragraph" w:styleId="CommentSubject">
    <w:name w:val="annotation subject"/>
    <w:basedOn w:val="CommentText"/>
    <w:next w:val="CommentText"/>
    <w:link w:val="CommentSubjectChar"/>
    <w:uiPriority w:val="99"/>
    <w:semiHidden/>
    <w:unhideWhenUsed/>
    <w:rsid w:val="00D4177B"/>
    <w:rPr>
      <w:b/>
      <w:bCs/>
    </w:rPr>
  </w:style>
  <w:style w:type="character" w:styleId="CommentSubjectChar" w:customStyle="true">
    <w:name w:val="Comment Subject Char"/>
    <w:basedOn w:val="CommentTextChar"/>
    <w:link w:val="CommentSubject"/>
    <w:uiPriority w:val="99"/>
    <w:semiHidden/>
    <w:rsid w:val="00D4177B"/>
    <w:rPr>
      <w:b/>
      <w:bCs/>
      <w:sz w:val="20"/>
      <w:szCs w:val="20"/>
    </w:rPr>
  </w:style>
  <w:style w:type="paragraph" w:styleId="BalloonText">
    <w:name w:val="Balloon Text"/>
    <w:basedOn w:val="Normal"/>
    <w:link w:val="BalloonTextChar"/>
    <w:uiPriority w:val="99"/>
    <w:semiHidden/>
    <w:unhideWhenUsed/>
    <w:rsid w:val="00D4177B"/>
    <w:pPr>
      <w:spacing w:after="0" w:line="240" w:lineRule="auto"/>
    </w:pPr>
    <w:rPr>
      <w:rFonts w:ascii="Segoe UI" w:hAnsi="Segoe UI" w:cs="Segoe UI"/>
      <w:sz w:val="18"/>
      <w:szCs w:val="18"/>
    </w:rPr>
  </w:style>
  <w:style w:type="character" w:styleId="BalloonTextChar" w:customStyle="true">
    <w:name w:val="Balloon Text Char"/>
    <w:basedOn w:val="DefaultParagraphFont"/>
    <w:link w:val="BalloonText"/>
    <w:uiPriority w:val="99"/>
    <w:semiHidden/>
    <w:rsid w:val="00D4177B"/>
    <w:rPr>
      <w:rFonts w:ascii="Segoe UI" w:hAnsi="Segoe UI" w:cs="Segoe UI"/>
      <w:sz w:val="18"/>
      <w:szCs w:val="18"/>
    </w:rPr>
  </w:style>
</w:styles>
</file>

<file path=word/webSettings.xml><?xml version="1.0" encoding="utf-8"?>
<w:webSetting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optimizeForBrowser/>
  <w:allowPNG/>
</w:webSettings>
</file>

<file path=word/_rels/document.xml.rels><?xml version="1.0" encoding="UTF-8"?>
<Relationships xmlns="http://schemas.openxmlformats.org/package/2006/relationships">
   <Relationship Target="charts/chart2.xml" Type="http://schemas.openxmlformats.org/officeDocument/2006/relationships/chart" Id="rId8"/>
   <Relationship Target="fontTable.xml" Type="http://schemas.openxmlformats.org/officeDocument/2006/relationships/fontTable" Id="rId13"/>
   <Relationship Target="settings.xml" Type="http://schemas.openxmlformats.org/officeDocument/2006/relationships/settings" Id="rId3"/>
   <Relationship Target="charts/chart1.xml" Type="http://schemas.openxmlformats.org/officeDocument/2006/relationships/chart" Id="rId7"/>
   <Relationship Target="header2.xml" Type="http://schemas.openxmlformats.org/officeDocument/2006/relationships/header" Id="rId12"/>
   <Relationship Target="styles.xml" Type="http://schemas.openxmlformats.org/officeDocument/2006/relationships/styles" Id="rId2"/>
   <Relationship Target="../customXml/item1.xml" Type="http://schemas.openxmlformats.org/officeDocument/2006/relationships/customXml" Id="rId1"/>
   <Relationship Target="endnotes.xml" Type="http://schemas.openxmlformats.org/officeDocument/2006/relationships/endnotes" Id="rId6"/>
   <Relationship Target="footer1.xml" Type="http://schemas.openxmlformats.org/officeDocument/2006/relationships/footer" Id="rId11"/>
   <Relationship Target="footnotes.xml" Type="http://schemas.openxmlformats.org/officeDocument/2006/relationships/footnotes" Id="rId5"/>
   <Relationship Target="header1.xml" Type="http://schemas.openxmlformats.org/officeDocument/2006/relationships/header" Id="rId10"/>
   <Relationship Target="webSettings.xml" Type="http://schemas.openxmlformats.org/officeDocument/2006/relationships/webSettings" Id="rId4"/>
   <Relationship Target="charts/chart3.xml" Type="http://schemas.openxmlformats.org/officeDocument/2006/relationships/chart" Id="rId9"/>
   <Relationship Target="theme/theme1.xml" Type="http://schemas.openxmlformats.org/officeDocument/2006/relationships/theme" Id="rId14"/>
</Relationships>

</file>

<file path=word/_rels/fontTable.xml.rels><?xml version="1.0" encoding="UTF-8"?>
<Relationships xmlns="http://schemas.openxmlformats.org/package/2006/relationships">
   <Relationship Target="fonts/font8.odttf" Type="http://schemas.openxmlformats.org/officeDocument/2006/relationships/font" Id="rId8"/>
   <Relationship Target="fonts/font3.odttf" Type="http://schemas.openxmlformats.org/officeDocument/2006/relationships/font" Id="rId3"/>
   <Relationship Target="fonts/font7.odttf" Type="http://schemas.openxmlformats.org/officeDocument/2006/relationships/font" Id="rId7"/>
   <Relationship Target="fonts/font2.odttf" Type="http://schemas.openxmlformats.org/officeDocument/2006/relationships/font" Id="rId2"/>
   <Relationship Target="fonts/font1.odttf" Type="http://schemas.openxmlformats.org/officeDocument/2006/relationships/font" Id="rId1"/>
   <Relationship Target="fonts/font6.odttf" Type="http://schemas.openxmlformats.org/officeDocument/2006/relationships/font" Id="rId6"/>
   <Relationship Target="fonts/font5.odttf" Type="http://schemas.openxmlformats.org/officeDocument/2006/relationships/font" Id="rId5"/>
   <Relationship Target="fonts/font10.odttf" Type="http://schemas.openxmlformats.org/officeDocument/2006/relationships/font" Id="rId10"/>
   <Relationship Target="fonts/font4.odttf" Type="http://schemas.openxmlformats.org/officeDocument/2006/relationships/font" Id="rId4"/>
   <Relationship Target="fonts/font9.odttf" Type="http://schemas.openxmlformats.org/officeDocument/2006/relationships/font" Id="rId9"/>
</Relationships>

</file>

<file path=word/_rels/footer1.xml.rels><?xml version="1.0" encoding="UTF-8"?>
<Relationships xmlns="http://schemas.openxmlformats.org/package/2006/relationships">
   <Relationship TargetMode="External" Target="http://www.crimestatistics.vic.gov.au" Type="http://schemas.openxmlformats.org/officeDocument/2006/relationships/hyperlink" Id="rId2"/>
   <Relationship TargetMode="External" Target="mailto:info@crimestatistics.vic.gov.au" Type="http://schemas.openxmlformats.org/officeDocument/2006/relationships/hyperlink" Id="rId1"/>
</Relationships>

</file>

<file path=word/_rels/header2.xml.rels><?xml version="1.0" encoding="UTF-8"?>
<Relationships xmlns="http://schemas.openxmlformats.org/package/2006/relationships">
   <Relationship Target="media/image1.png" Type="http://schemas.openxmlformats.org/officeDocument/2006/relationships/image" Id="rId1"/>
</Relationships>

</file>

<file path=word/charts/_rels/chart1.xml.rels><?xml version="1.0" encoding="UTF-8"?>
<Relationships xmlns="http://schemas.openxmlformats.org/package/2006/relationships">
   <Relationship TargetMode="External" Target="file:///\\165.142.159.14\SASDepot\Research%20and%20Evaluation\Melanie\FV%20Recidivism%20In%20Fact\Excel%20data%20and%20charts.xlsx" Type="http://schemas.openxmlformats.org/officeDocument/2006/relationships/oleObject" Id="rId2"/>
   <Relationship Target="../theme/themeOverride1.xml" Type="http://schemas.openxmlformats.org/officeDocument/2006/relationships/themeOverride" Id="rId1"/>
</Relationships>

</file>

<file path=word/charts/_rels/chart2.xml.rels><?xml version="1.0" encoding="UTF-8"?>
<Relationships xmlns="http://schemas.openxmlformats.org/package/2006/relationships">
   <Relationship Target="../embeddings/oleObject1.bin" Type="http://schemas.openxmlformats.org/officeDocument/2006/relationships/oleObject" Id="rId2"/>
   <Relationship Target="../theme/themeOverride2.xml" Type="http://schemas.openxmlformats.org/officeDocument/2006/relationships/themeOverride" Id="rId1"/>
</Relationships>

</file>

<file path=word/charts/_rels/chart3.xml.rels><?xml version="1.0" encoding="UTF-8"?>
<Relationships xmlns="http://schemas.openxmlformats.org/package/2006/relationships">
   <Relationship TargetMode="External" Target="file:///\\165.142.159.14\SASDepot\Research%20and%20Evaluation\Melanie\FV%20Recidivism%20In%20Fact\Excel%20data%20and%20charts.xlsx" Type="http://schemas.openxmlformats.org/officeDocument/2006/relationships/oleObject" Id="rId2"/>
   <Relationship Target="../theme/themeOverride3.xml" Type="http://schemas.openxmlformats.org/officeDocument/2006/relationships/themeOverride" Id="rId1"/>
</Relationships>

</file>

<file path=word/charts/chart1.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lrMapOv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bg1="lt1" tx1="dk1" bg2="lt2" tx2="dk2" accent1="accent1" accent2="accent2" accent3="accent3" accent4="accent4" accent5="accent5" accent6="accent6" hlink="hlink" folHlink="folHlink"/>
  <c:chart>
    <c:autoTitleDeleted val="true"/>
    <c:plotArea>
      <c:layout/>
      <c:lineChart>
        <c:grouping val="standard"/>
        <c:varyColors val="false"/>
        <c:ser>
          <c:idx val="0"/>
          <c:order val="0"/>
          <c:tx>
            <c:strRef>
              <c:f>'[Excel data and charts.xlsx]Total ofn_incs per year'!$N$6</c:f>
              <c:strCache>
                <c:ptCount val="1"/>
                <c:pt idx="0">
                  <c:v>Number of family violence incidents</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a:solidFill>
                <a:srgbClr val="881E76"/>
              </a:solidFill>
            </a:ln>
          </c:spPr>
          <c:marker>
            <c:symbol val="none"/>
          </c:marker>
          <c:cat>
            <c:numRef>
              <c:f>'[Excel data and charts.xlsx]Total ofn_incs per year'!$M$7:$M$16</c:f>
              <c:numCache>
                <c:formatCode>@</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'[Excel data and charts.xlsx]Total ofn_incs per year'!$N$7:$N$16</c:f>
              <c:numCache>
                <c:formatCode>#,##0</c:formatCode>
                <c:ptCount val="10"/>
                <c:pt idx="0">
                  <c:v>27827</c:v>
                </c:pt>
                <c:pt idx="1">
                  <c:v>30454</c:v>
                </c:pt>
                <c:pt idx="2">
                  <c:v>33381</c:v>
                </c:pt>
                <c:pt idx="3">
                  <c:v>34535</c:v>
                </c:pt>
                <c:pt idx="4">
                  <c:v>37338</c:v>
                </c:pt>
                <c:pt idx="5">
                  <c:v>43775</c:v>
                </c:pt>
                <c:pt idx="6">
                  <c:v>56681</c:v>
                </c:pt>
                <c:pt idx="7">
                  <c:v>62987</c:v>
                </c:pt>
                <c:pt idx="8">
                  <c:v>67980</c:v>
                </c:pt>
                <c:pt idx="9">
                  <c:v>74250</c:v>
                </c:pt>
              </c:numCache>
            </c:numRef>
          </c:val>
          <c:smooth val="false"/>
        </c:ser>
        <c:ser>
          <c:idx val="1"/>
          <c:order val="1"/>
          <c:tx>
            <c:strRef>
              <c:f>'[Excel data and charts.xlsx]Total ofn_incs per year'!$O$6</c:f>
              <c:strCache>
                <c:ptCount val="1"/>
                <c:pt idx="0">
                  <c:v>Number of unique perpetrators</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a:solidFill>
                <a:srgbClr val="C5C6C6"/>
              </a:solidFill>
            </a:ln>
          </c:spPr>
          <c:marker>
            <c:symbol val="none"/>
          </c:marker>
          <c:cat>
            <c:numRef>
              <c:f>'[Excel data and charts.xlsx]Total ofn_incs per year'!$M$7:$M$16</c:f>
              <c:numCache>
                <c:formatCode>@</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'[Excel data and charts.xlsx]Total ofn_incs per year'!$O$7:$O$16</c:f>
              <c:numCache>
                <c:formatCode>#,##0</c:formatCode>
                <c:ptCount val="10"/>
                <c:pt idx="0">
                  <c:v>21695</c:v>
                </c:pt>
                <c:pt idx="1">
                  <c:v>23876</c:v>
                </c:pt>
                <c:pt idx="2">
                  <c:v>25681</c:v>
                </c:pt>
                <c:pt idx="3">
                  <c:v>26883</c:v>
                </c:pt>
                <c:pt idx="4">
                  <c:v>28498</c:v>
                </c:pt>
                <c:pt idx="5">
                  <c:v>32873</c:v>
                </c:pt>
                <c:pt idx="6">
                  <c:v>40061</c:v>
                </c:pt>
                <c:pt idx="7">
                  <c:v>43670</c:v>
                </c:pt>
                <c:pt idx="8">
                  <c:v>46000</c:v>
                </c:pt>
                <c:pt idx="9">
                  <c:v>48946</c:v>
                </c:pt>
              </c:numCache>
            </c:numRef>
          </c:val>
          <c:smooth val="false"/>
        </c:ser>
        <c:dLbls>
          <c:showLegendKey val="false"/>
          <c:showVal val="false"/>
          <c:showCatName val="false"/>
          <c:showSerName val="false"/>
          <c:showPercent val="false"/>
          <c:showBubbleSize val="false"/>
        </c:dLbls>
        <c:smooth val="false"/>
        <c:axId val="526043680"/>
        <c:axId val="526044464"/>
      </c:lineChart>
      <c:catAx>
        <c:axId val="526043680"/>
        <c:scaling>
          <c:orientation val="minMax"/>
        </c:scaling>
        <c:delete val="false"/>
        <c:axPos val="b"/>
        <c:numFmt formatCode="@" sourceLinked="true"/>
        <c:majorTickMark val="none"/>
        <c:minorTickMark val="none"/>
        <c:tickLblPos val="nextTo"/>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sz="800"/>
            </a:pPr>
            <a:endParaRPr lang="en-US"/>
          </a:p>
        </c:txPr>
        <c:crossAx val="526044464"/>
        <c:crosses val="autoZero"/>
        <c:auto val="true"/>
        <c:lblAlgn val="ctr"/>
        <c:lblOffset val="100"/>
        <c:noMultiLvlLbl val="false"/>
      </c:catAx>
      <c:valAx>
        <c:axId val="526044464"/>
        <c:scaling>
          <c:orientation val="minMax"/>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a:solidFill>
                <a:schemeClr val="bg1">
                  <a:lumMod val="85000"/>
                </a:schemeClr>
              </a:solidFill>
            </a:ln>
          </c:spPr>
        </c:majorGridlines>
        <c:numFmt formatCode="#,##0"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a:noFill/>
          </a:ln>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sz="800"/>
            </a:pPr>
            <a:endParaRPr lang="en-US"/>
          </a:p>
        </c:txPr>
        <c:crossAx val="526043680"/>
        <c:crosses val="autoZero"/>
        <c:crossBetween val="between"/>
      </c:val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c:spPr>
    </c:plotArea>
    <c:legend>
      <c:legendPos val="b"/>
      <c:layout/>
      <c:overlay val="false"/>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sz="800"/>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a:latin typeface="Roboto Condensed Light" pitchFamily="2" charset="0"/>
          <a:ea typeface="Roboto Condensed Light" pitchFamily="2" charset="0"/>
        </a:defRPr>
      </a:pPr>
      <a:endParaRPr lang="en-US"/>
    </a:p>
  </c:txPr>
  <c:externalData r:id="rId2">
    <c:autoUpdate val="false"/>
  </c:externalData>
</c:chartSpace>
</file>

<file path=word/charts/chart2.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lrMapOv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bg1="lt1" tx1="dk1" bg2="lt2" tx2="dk2" accent1="accent1" accent2="accent2" accent3="accent3" accent4="accent4" accent5="accent5" accent6="accent6" hlink="hlink" folHlink="folHlink"/>
  <c:chart>
    <c:autoTitleDeleted val="true"/>
    <c:plotArea>
      <c:layout>
        <c:manualLayout>
          <c:layoutTarget val="inner"/>
          <c:xMode val="edge"/>
          <c:yMode val="edge"/>
          <c:x val="0.21126777121609797"/>
          <c:y val="0.038872803789044785"/>
          <c:w val="0.5706611813972692"/>
          <c:h val="0.767282355011746"/>
        </c:manualLayout>
      </c:layout>
      <c:barChart>
        <c:barDir val="bar"/>
        <c:grouping val="clustered"/>
        <c:varyColors val="false"/>
        <c:ser>
          <c:idx val="0"/>
          <c:order val="0"/>
          <c:tx>
            <c:strRef>
              <c:f>'[Excel data and charts.xlsx]Total incs per OTH'!$K$4</c:f>
              <c:strCache>
                <c:ptCount val="1"/>
                <c:pt idx="0">
                  <c:v>Number of OTHs</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881E76"/>
            </a:solidFill>
          </c:spPr>
          <c:invertIfNegative val="false"/>
          <c:dLbls>
            <c:dLbl>
              <c:idx val="0"/>
              <c:layout/>
              <c:tx>
                <c:rich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fld id="{712CFC36-EFDA-4BA9-8500-B871B390D669}" type="CELLRANGE">
                      <a:rPr lang="en-US"/>
                      <a:pPr/>
                      <a:t>[CELLRANGE]</a:t>
                    </a:fld>
                    <a:r>
                      <a:rPr lang="en-US"/>
                      <a:t>%</a:t>
                    </a:r>
                  </a:p>
                </c:rich>
              </c:tx>
              <c:showLegendKey val="false"/>
              <c:showVal val="false"/>
              <c:showCatName val="false"/>
              <c:showSerName val="false"/>
              <c:showPercent val="false"/>
              <c:showBubbleSize val="false"/>
              <c:extLst>
                <c:ext uri="{CE6537A1-D6FC-4f65-9D91-7224C49458BB}">
                  <c15:showDataLabelsRange val="true"/>
                </c:ext>
              </c:extLst>
            </c:dLbl>
            <c:dLbl>
              <c:idx val="1"/>
              <c:layout/>
              <c:tx>
                <c:rich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fld id="{B271A967-FCC4-4523-9B64-FB353AD06898}" type="CELLRANGE">
                      <a:rPr lang="en-US"/>
                      <a:pPr/>
                      <a:t>[CELLRANGE]</a:t>
                    </a:fld>
                    <a:r>
                      <a:rPr lang="en-US"/>
                      <a:t>%</a:t>
                    </a:r>
                  </a:p>
                </c:rich>
              </c:tx>
              <c:showLegendKey val="false"/>
              <c:showVal val="false"/>
              <c:showCatName val="false"/>
              <c:showSerName val="false"/>
              <c:showPercent val="false"/>
              <c:showBubbleSize val="false"/>
              <c:extLst>
                <c:ext uri="{CE6537A1-D6FC-4f65-9D91-7224C49458BB}">
                  <c15:showDataLabelsRange val="true"/>
                </c:ext>
              </c:extLst>
            </c:dLbl>
            <c:dLbl>
              <c:idx val="2"/>
              <c:layout/>
              <c:tx>
                <c:rich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fld id="{46D08916-978A-497D-971B-5864B3F5199E}" type="CELLRANGE">
                      <a:rPr lang="en-US"/>
                      <a:pPr/>
                      <a:t>[CELLRANGE]</a:t>
                    </a:fld>
                    <a:r>
                      <a:rPr lang="en-US"/>
                      <a:t>%</a:t>
                    </a:r>
                  </a:p>
                </c:rich>
              </c:tx>
              <c:showLegendKey val="false"/>
              <c:showVal val="false"/>
              <c:showCatName val="false"/>
              <c:showSerName val="false"/>
              <c:showPercent val="false"/>
              <c:showBubbleSize val="false"/>
              <c:extLst>
                <c:ext uri="{CE6537A1-D6FC-4f65-9D91-7224C49458BB}">
                  <c15:showDataLabelsRange val="true"/>
                </c:ext>
              </c:extLst>
            </c:dLbl>
            <c:dLbl>
              <c:idx val="3"/>
              <c:layout/>
              <c:tx>
                <c:rich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fld id="{341A155D-3416-4DFF-83DA-C6A52A9E4840}" type="CELLRANGE">
                      <a:rPr lang="en-US"/>
                      <a:pPr/>
                      <a:t>[CELLRANGE]</a:t>
                    </a:fld>
                    <a:r>
                      <a:rPr lang="en-US"/>
                      <a:t>%</a:t>
                    </a:r>
                  </a:p>
                </c:rich>
              </c:tx>
              <c:showLegendKey val="false"/>
              <c:showVal val="false"/>
              <c:showCatName val="false"/>
              <c:showSerName val="false"/>
              <c:showPercent val="false"/>
              <c:showBubbleSize val="false"/>
              <c:extLst>
                <c:ext uri="{CE6537A1-D6FC-4f65-9D91-7224C49458BB}">
                  <c15:showDataLabelsRange val="true"/>
                </c:ext>
              </c:extLst>
            </c:dLbl>
            <c:dLbl>
              <c:idx val="4"/>
              <c:layout/>
              <c:tx>
                <c:rich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fld id="{0E19C5D7-8DDC-4EDA-91CE-96C310AB8CC1}" type="CELLRANGE">
                      <a:rPr lang="en-US"/>
                      <a:pPr/>
                      <a:t>[CELLRANGE]</a:t>
                    </a:fld>
                    <a:r>
                      <a:rPr lang="en-US"/>
                      <a:t>%</a:t>
                    </a:r>
                  </a:p>
                </c:rich>
              </c:tx>
              <c:showLegendKey val="false"/>
              <c:showVal val="false"/>
              <c:showCatName val="false"/>
              <c:showSerName val="false"/>
              <c:showPercent val="false"/>
              <c:showBubbleSize val="false"/>
              <c:extLst>
                <c:ext uri="{CE6537A1-D6FC-4f65-9D91-7224C49458BB}">
                  <c15:showDataLabelsRange val="true"/>
                </c:ext>
              </c:extLst>
            </c:dLbl>
            <c:dLbl>
              <c:idx val="5"/>
              <c:layout/>
              <c:tx>
                <c:rich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fld id="{B9DFA0BA-8F33-4FEB-8AEA-D4D152854BA8}" type="CELLRANGE">
                      <a:rPr lang="en-US"/>
                      <a:pPr/>
                      <a:t>[CELLRANGE]</a:t>
                    </a:fld>
                    <a:r>
                      <a:rPr lang="en-US"/>
                      <a:t>%</a:t>
                    </a:r>
                  </a:p>
                </c:rich>
              </c:tx>
              <c:showLegendKey val="false"/>
              <c:showVal val="false"/>
              <c:showCatName val="false"/>
              <c:showSerName val="false"/>
              <c:showPercent val="false"/>
              <c:showBubbleSize val="false"/>
              <c:extLst>
                <c:ext uri="{CE6537A1-D6FC-4f65-9D91-7224C49458BB}">
                  <c15:showDataLabelsRange val="true"/>
                </c:ext>
              </c:extLst>
            </c:dLbl>
            <c:dLbl>
              <c:idx val="6"/>
              <c:layout/>
              <c:tx>
                <c:rich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fld id="{EED3C729-6605-4BF5-99F6-A9BE0B9A2559}" type="CELLRANGE">
                      <a:rPr lang="en-US"/>
                      <a:pPr/>
                      <a:t>[CELLRANGE]</a:t>
                    </a:fld>
                    <a:r>
                      <a:rPr lang="en-US"/>
                      <a:t>%</a:t>
                    </a:r>
                  </a:p>
                </c:rich>
              </c:tx>
              <c:showLegendKey val="false"/>
              <c:showVal val="false"/>
              <c:showCatName val="false"/>
              <c:showSerName val="false"/>
              <c:showPercent val="false"/>
              <c:showBubbleSize val="false"/>
              <c:extLst>
                <c:ext uri="{CE6537A1-D6FC-4f65-9D91-7224C49458BB}">
                  <c15:showDataLabelsRange val="true"/>
                </c:ext>
              </c:extLst>
            </c:dLbl>
            <c:dLbl>
              <c:idx val="7"/>
              <c:layout/>
              <c:tx>
                <c:rich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r>
                      <a:rPr lang="en-US"/>
                      <a:t>2.1%</a:t>
                    </a:r>
                  </a:p>
                </c:rich>
              </c:tx>
              <c:showLegendKey val="false"/>
              <c:showVal val="false"/>
              <c:showCatName val="false"/>
              <c:showSerName val="false"/>
              <c:showPercent val="false"/>
              <c:showBubbleSize val="false"/>
              <c:extLst>
                <c:ext uri="{CE6537A1-D6FC-4f65-9D91-7224C49458BB}">
                  <c15:layout/>
                </c:ext>
              </c:extLst>
            </c:dLbl>
            <c:dLbl>
              <c:idx val="8"/>
              <c:layout/>
              <c:tx>
                <c:rich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fld id="{2388B7E2-932C-457A-95A4-17E3434FECD7}" type="CELLRANGE">
                      <a:rPr lang="en-US"/>
                      <a:pPr/>
                      <a:t>[CELLRANGE]</a:t>
                    </a:fld>
                    <a:r>
                      <a:rPr lang="en-US"/>
                      <a:t>%</a:t>
                    </a:r>
                  </a:p>
                </c:rich>
              </c:tx>
              <c:showLegendKey val="false"/>
              <c:showVal val="false"/>
              <c:showCatName val="false"/>
              <c:showSerName val="false"/>
              <c:showPercent val="false"/>
              <c:showBubbleSize val="false"/>
              <c:extLst>
                <c:ext uri="{CE6537A1-D6FC-4f65-9D91-7224C49458BB}">
                  <c15:showDataLabelsRange val="true"/>
                </c:ext>
              </c:extLst>
            </c:dLbl>
            <c:dLbl>
              <c:idx val="9"/>
              <c:layout/>
              <c:tx>
                <c:rich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fld id="{5231D5AF-8822-409B-83CE-B648D29E5D0A}" type="CELLRANGE">
                      <a:rPr lang="en-US"/>
                      <a:pPr/>
                      <a:t>[CELLRANGE]</a:t>
                    </a:fld>
                    <a:r>
                      <a:rPr lang="en-US"/>
                      <a:t>%</a:t>
                    </a:r>
                  </a:p>
                </c:rich>
              </c:tx>
              <c:showLegendKey val="false"/>
              <c:showVal val="false"/>
              <c:showCatName val="false"/>
              <c:showSerName val="false"/>
              <c:showPercent val="false"/>
              <c:showBubbleSize val="false"/>
              <c:extLst>
                <c:ext uri="{CE6537A1-D6FC-4f65-9D91-7224C49458BB}">
                  <c15:showDataLabelsRange val="true"/>
                </c:ext>
              </c:extLst>
            </c:dLbl>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showLegendKey val="false"/>
            <c:showVal val="false"/>
            <c:showCatName val="false"/>
            <c:showSerName val="false"/>
            <c:showPercent val="false"/>
            <c:showBubbleSize val="false"/>
            <c:showLeaderLines val="false"/>
            <c:extLst>
              <c:ext uri="{CE6537A1-D6FC-4f65-9D91-7224C49458BB}">
                <c15:showLeaderLines val="true"/>
              </c:ext>
            </c:extLst>
          </c:dLbls>
          <c:cat>
            <c:strRef>
              <c:f>'[Excel data and charts.xlsx]Total incs per OTH'!$J$5:$J$14</c:f>
              <c:strCache>
                <c:ptCount val="10"/>
                <c:pt idx="0">
                  <c:v>1</c:v>
                </c:pt>
                <c:pt idx="1">
                  <c:v>2</c:v>
                </c:pt>
                <c:pt idx="2">
                  <c:v>3</c:v>
                </c:pt>
                <c:pt idx="3">
                  <c:v>4</c:v>
                </c:pt>
                <c:pt idx="4">
                  <c:v>5</c:v>
                </c:pt>
                <c:pt idx="5">
                  <c:v>6</c:v>
                </c:pt>
                <c:pt idx="6">
                  <c:v>7</c:v>
                </c:pt>
                <c:pt idx="7">
                  <c:v>8 to 10</c:v>
                </c:pt>
                <c:pt idx="8">
                  <c:v>11 to 20</c:v>
                </c:pt>
                <c:pt idx="9">
                  <c:v>More than 20</c:v>
                </c:pt>
              </c:strCache>
            </c:strRef>
          </c:cat>
          <c:val>
            <c:numRef>
              <c:f>'[Excel data and charts.xlsx]Total incs per OTH'!$K$5:$K$14</c:f>
              <c:numCache>
                <c:formatCode>#,##0</c:formatCode>
                <c:ptCount val="10"/>
                <c:pt idx="0">
                  <c:v>134290</c:v>
                </c:pt>
                <c:pt idx="1">
                  <c:v>36369</c:v>
                </c:pt>
                <c:pt idx="2">
                  <c:v>16771</c:v>
                </c:pt>
                <c:pt idx="3">
                  <c:v>9506</c:v>
                </c:pt>
                <c:pt idx="4">
                  <c:v>5990</c:v>
                </c:pt>
                <c:pt idx="5">
                  <c:v>3747</c:v>
                </c:pt>
                <c:pt idx="6">
                  <c:v>2800</c:v>
                </c:pt>
                <c:pt idx="7">
                  <c:v>4468</c:v>
                </c:pt>
                <c:pt idx="8">
                  <c:v>3534</c:v>
                </c:pt>
                <c:pt idx="9">
                  <c:v>520</c:v>
                </c:pt>
              </c:numCache>
            </c:numRef>
          </c:val>
          <c:extLst>
            <c:ext uri="{02D57815-91ED-43cb-92C2-25804820EDAC}">
              <c15:datalabelsRange>
                <c15:f>'[Excel data and charts.xlsx]Total incs per OTH'!$L$5:$L$14</c15:f>
                <c15:dlblRangeCache>
                  <c:ptCount val="10"/>
                  <c:pt idx="0">
                    <c:v>61.6</c:v>
                  </c:pt>
                  <c:pt idx="1">
                    <c:v>16.7</c:v>
                  </c:pt>
                  <c:pt idx="2">
                    <c:v>7.7</c:v>
                  </c:pt>
                  <c:pt idx="3">
                    <c:v>4.4</c:v>
                  </c:pt>
                  <c:pt idx="4">
                    <c:v>2.7</c:v>
                  </c:pt>
                  <c:pt idx="5">
                    <c:v>1.7</c:v>
                  </c:pt>
                  <c:pt idx="6">
                    <c:v>1.3</c:v>
                  </c:pt>
                  <c:pt idx="7">
                    <c:v>2.0</c:v>
                  </c:pt>
                  <c:pt idx="8">
                    <c:v>1.6</c:v>
                  </c:pt>
                  <c:pt idx="9">
                    <c:v>0.2</c:v>
                  </c:pt>
                </c15:dlblRangeCache>
              </c15:datalabelsRange>
            </c:ext>
          </c:extLst>
        </c:ser>
        <c:dLbls>
          <c:showLegendKey val="false"/>
          <c:showVal val="false"/>
          <c:showCatName val="false"/>
          <c:showSerName val="false"/>
          <c:showPercent val="false"/>
          <c:showBubbleSize val="false"/>
        </c:dLbls>
        <c:gapWidth val="150"/>
        <c:axId val="525664384"/>
        <c:axId val="525666736"/>
      </c:barChart>
      <c:catAx>
        <c:axId val="525664384"/>
        <c:scaling>
          <c:orientation val="minMax"/>
        </c:scaling>
        <c:delete val="false"/>
        <c:axPos val="l"/>
        <c:title>
          <c:tx>
            <c:rich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sz="800" b="false"/>
                </a:pPr>
                <a:r>
                  <a:rPr lang="en-US" sz="800" b="false"/>
                  <a:t>Number of incidents recorded</a:t>
                </a:r>
              </a:p>
            </c:rich>
          </c:tx>
          <c:layout>
            <c:manualLayout>
              <c:xMode val="edge"/>
              <c:yMode val="edge"/>
              <c:x val="0.05024961723534558"/>
              <c:y val="0.2505058255820006"/>
            </c:manualLayout>
          </c:layout>
          <c:overlay val="false"/>
        </c:title>
        <c:numFmt formatCode="General" sourceLinked="false"/>
        <c:majorTickMark val="out"/>
        <c:minorTickMark val="none"/>
        <c:tickLblPos val="nextTo"/>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sz="800"/>
            </a:pPr>
            <a:endParaRPr lang="en-US"/>
          </a:p>
        </c:txPr>
        <c:crossAx val="525666736"/>
        <c:crosses val="autoZero"/>
        <c:auto val="true"/>
        <c:lblAlgn val="ctr"/>
        <c:lblOffset val="100"/>
        <c:noMultiLvlLbl val="false"/>
      </c:catAx>
      <c:valAx>
        <c:axId val="525666736"/>
        <c:scaling>
          <c:orientation val="minMax"/>
        </c:scaling>
        <c:delete val="false"/>
        <c:axPos val="b"/>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a:solidFill>
                <a:schemeClr val="bg1">
                  <a:lumMod val="85000"/>
                </a:schemeClr>
              </a:solidFill>
            </a:ln>
          </c:spPr>
        </c:majorGridlines>
        <c:title>
          <c:tx>
            <c:rich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sz="800" b="false"/>
                </a:pPr>
                <a:r>
                  <a:rPr lang="en-US" sz="800" b="false"/>
                  <a:t>Number of unique perpetrators</a:t>
                </a:r>
              </a:p>
            </c:rich>
          </c:tx>
          <c:layout/>
          <c:overlay val="false"/>
        </c:title>
        <c:numFmt formatCode="#,##0" sourceLinked="true"/>
        <c:majorTickMark val="out"/>
        <c:minorTickMark val="none"/>
        <c:tickLblPos val="nextTo"/>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sz="800"/>
            </a:pPr>
            <a:endParaRPr lang="en-US"/>
          </a:p>
        </c:txPr>
        <c:crossAx val="525664384"/>
        <c:crosses val="autoZero"/>
        <c:crossBetween val="between"/>
      </c:valAx>
    </c:plotArea>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a:noFill/>
    </a:ln>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a:latin typeface="Roboto Condensed Light" pitchFamily="2" charset="0"/>
          <a:ea typeface="Roboto Condensed Light" pitchFamily="2" charset="0"/>
        </a:defRPr>
      </a:pPr>
      <a:endParaRPr lang="en-US"/>
    </a:p>
  </c:txPr>
  <c:externalData r:id="rId2">
    <c:autoUpdate val="false"/>
  </c:externalData>
</c:chartSpace>
</file>

<file path=word/charts/chart3.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lrMapOv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bg1="lt1" tx1="dk1" bg2="lt2" tx2="dk2" accent1="accent1" accent2="accent2" accent3="accent3" accent4="accent4" accent5="accent5" accent6="accent6" hlink="hlink" folHlink="folHlink"/>
  <c:chart>
    <c:autoTitleDeleted val="false"/>
    <c:plotArea>
      <c:layout/>
      <c:barChart>
        <c:barDir val="bar"/>
        <c:grouping val="percentStacked"/>
        <c:varyColors val="false"/>
        <c:ser>
          <c:idx val="0"/>
          <c:order val="0"/>
          <c:tx>
            <c:strRef>
              <c:f>'[Excel data and charts.xlsx]Incs per OTH per year'!$P$6</c:f>
              <c:strCache>
                <c:ptCount val="1"/>
                <c:pt idx="0">
                  <c:v>1 incident</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881E76"/>
            </a:solidFill>
          </c:spPr>
          <c:invertIfNegative val="false"/>
          <c:cat>
            <c:numRef>
              <c:f>'[Excel data and charts.xlsx]Incs per OTH per year'!$Q$5:$Z$5</c:f>
              <c:numCache>
                <c:formatCode>@</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'[Excel data and charts.xlsx]Incs per OTH per year'!$Q$6:$Z$6</c:f>
              <c:numCache>
                <c:formatCode>General</c:formatCode>
                <c:ptCount val="10"/>
                <c:pt idx="0">
                  <c:v>17711</c:v>
                </c:pt>
                <c:pt idx="1">
                  <c:v>19565</c:v>
                </c:pt>
                <c:pt idx="2">
                  <c:v>20799</c:v>
                </c:pt>
                <c:pt idx="3">
                  <c:v>21967</c:v>
                </c:pt>
                <c:pt idx="4">
                  <c:v>22954</c:v>
                </c:pt>
                <c:pt idx="5">
                  <c:v>26192</c:v>
                </c:pt>
                <c:pt idx="6">
                  <c:v>30673</c:v>
                </c:pt>
                <c:pt idx="7">
                  <c:v>32990</c:v>
                </c:pt>
                <c:pt idx="8">
                  <c:v>34201</c:v>
                </c:pt>
                <c:pt idx="9">
                  <c:v>35742</c:v>
                </c:pt>
              </c:numCache>
            </c:numRef>
          </c:val>
        </c:ser>
        <c:ser>
          <c:idx val="1"/>
          <c:order val="1"/>
          <c:tx>
            <c:strRef>
              <c:f>'[Excel data and charts.xlsx]Incs per OTH per year'!$P$7</c:f>
              <c:strCache>
                <c:ptCount val="1"/>
                <c:pt idx="0">
                  <c:v>2 incidents</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C5C6C6"/>
            </a:solidFill>
          </c:spPr>
          <c:invertIfNegative val="false"/>
          <c:cat>
            <c:numRef>
              <c:f>'[Excel data and charts.xlsx]Incs per OTH per year'!$Q$5:$Z$5</c:f>
              <c:numCache>
                <c:formatCode>@</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'[Excel data and charts.xlsx]Incs per OTH per year'!$Q$7:$Z$7</c:f>
              <c:numCache>
                <c:formatCode>General</c:formatCode>
                <c:ptCount val="10"/>
                <c:pt idx="0">
                  <c:v>2738</c:v>
                </c:pt>
                <c:pt idx="1">
                  <c:v>2979</c:v>
                </c:pt>
                <c:pt idx="2">
                  <c:v>3274</c:v>
                </c:pt>
                <c:pt idx="3">
                  <c:v>3373</c:v>
                </c:pt>
                <c:pt idx="4">
                  <c:v>3700</c:v>
                </c:pt>
                <c:pt idx="5">
                  <c:v>4387</c:v>
                </c:pt>
                <c:pt idx="6">
                  <c:v>5775</c:v>
                </c:pt>
                <c:pt idx="7">
                  <c:v>6484</c:v>
                </c:pt>
                <c:pt idx="8">
                  <c:v>6857</c:v>
                </c:pt>
                <c:pt idx="9">
                  <c:v>7571</c:v>
                </c:pt>
              </c:numCache>
            </c:numRef>
          </c:val>
        </c:ser>
        <c:ser>
          <c:idx val="2"/>
          <c:order val="2"/>
          <c:tx>
            <c:strRef>
              <c:f>'[Excel data and charts.xlsx]Incs per OTH per year'!$P$8</c:f>
              <c:strCache>
                <c:ptCount val="1"/>
                <c:pt idx="0">
                  <c:v>3 incidents</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C5DCE0"/>
            </a:solidFill>
          </c:spPr>
          <c:invertIfNegative val="false"/>
          <c:cat>
            <c:numRef>
              <c:f>'[Excel data and charts.xlsx]Incs per OTH per year'!$Q$5:$Z$5</c:f>
              <c:numCache>
                <c:formatCode>@</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'[Excel data and charts.xlsx]Incs per OTH per year'!$Q$8:$Z$8</c:f>
              <c:numCache>
                <c:formatCode>General</c:formatCode>
                <c:ptCount val="10"/>
                <c:pt idx="0">
                  <c:v>758</c:v>
                </c:pt>
                <c:pt idx="1">
                  <c:v>815</c:v>
                </c:pt>
                <c:pt idx="2">
                  <c:v>971</c:v>
                </c:pt>
                <c:pt idx="3">
                  <c:v>932</c:v>
                </c:pt>
                <c:pt idx="4">
                  <c:v>1099</c:v>
                </c:pt>
                <c:pt idx="5">
                  <c:v>1325</c:v>
                </c:pt>
                <c:pt idx="6">
                  <c:v>1923</c:v>
                </c:pt>
                <c:pt idx="7">
                  <c:v>2188</c:v>
                </c:pt>
                <c:pt idx="8">
                  <c:v>2608</c:v>
                </c:pt>
                <c:pt idx="9">
                  <c:v>2809</c:v>
                </c:pt>
              </c:numCache>
            </c:numRef>
          </c:val>
        </c:ser>
        <c:ser>
          <c:idx val="3"/>
          <c:order val="3"/>
          <c:tx>
            <c:strRef>
              <c:f>'[Excel data and charts.xlsx]Incs per OTH per year'!$P$9</c:f>
              <c:strCache>
                <c:ptCount val="1"/>
                <c:pt idx="0">
                  <c:v>4 or more incidents</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0C344A"/>
            </a:solidFill>
          </c:spPr>
          <c:invertIfNegative val="false"/>
          <c:cat>
            <c:numRef>
              <c:f>'[Excel data and charts.xlsx]Incs per OTH per year'!$Q$5:$Z$5</c:f>
              <c:numCache>
                <c:formatCode>@</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'[Excel data and charts.xlsx]Incs per OTH per year'!$Q$9:$Z$9</c:f>
              <c:numCache>
                <c:formatCode>General</c:formatCode>
                <c:ptCount val="10"/>
                <c:pt idx="0">
                  <c:v>488</c:v>
                </c:pt>
                <c:pt idx="1">
                  <c:v>517</c:v>
                </c:pt>
                <c:pt idx="2">
                  <c:v>637</c:v>
                </c:pt>
                <c:pt idx="3">
                  <c:v>611</c:v>
                </c:pt>
                <c:pt idx="4">
                  <c:v>745</c:v>
                </c:pt>
                <c:pt idx="5">
                  <c:v>969</c:v>
                </c:pt>
                <c:pt idx="6">
                  <c:v>1690</c:v>
                </c:pt>
                <c:pt idx="7">
                  <c:v>2008</c:v>
                </c:pt>
                <c:pt idx="8">
                  <c:v>2334</c:v>
                </c:pt>
                <c:pt idx="9">
                  <c:v>2824</c:v>
                </c:pt>
              </c:numCache>
            </c:numRef>
          </c:val>
        </c:ser>
        <c:dLbls>
          <c:showLegendKey val="false"/>
          <c:showVal val="false"/>
          <c:showCatName val="false"/>
          <c:showSerName val="false"/>
          <c:showPercent val="false"/>
          <c:showBubbleSize val="false"/>
        </c:dLbls>
        <c:gapWidth val="150"/>
        <c:overlap val="100"/>
        <c:axId val="525665952"/>
        <c:axId val="525666344"/>
      </c:barChart>
      <c:catAx>
        <c:axId val="525665952"/>
        <c:scaling>
          <c:orientation val="minMax"/>
        </c:scaling>
        <c:delete val="false"/>
        <c:axPos val="l"/>
        <c:numFmt formatCode="@" sourceLinked="true"/>
        <c:majorTickMark val="out"/>
        <c:minorTickMark val="none"/>
        <c:tickLblPos val="nextTo"/>
        <c:crossAx val="525666344"/>
        <c:crosses val="autoZero"/>
        <c:auto val="true"/>
        <c:lblAlgn val="ctr"/>
        <c:lblOffset val="100"/>
        <c:noMultiLvlLbl val="false"/>
      </c:catAx>
      <c:valAx>
        <c:axId val="525666344"/>
        <c:scaling>
          <c:orientation val="minMax"/>
        </c:scaling>
        <c:delete val="false"/>
        <c:axPos val="b"/>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a:solidFill>
                <a:schemeClr val="bg1">
                  <a:lumMod val="85000"/>
                </a:schemeClr>
              </a:solidFill>
            </a:ln>
          </c:spPr>
        </c:majorGridlines>
        <c:title>
          <c:tx>
            <c:rich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sz="800" b="false"/>
                </a:pPr>
                <a:r>
                  <a:rPr lang="en-AU" sz="800" b="false"/>
                  <a:t>% of perpetrators</a:t>
                </a:r>
              </a:p>
            </c:rich>
          </c:tx>
          <c:layout/>
          <c:overlay val="false"/>
        </c:title>
        <c:numFmt formatCode="0%" sourceLinked="true"/>
        <c:majorTickMark val="out"/>
        <c:minorTickMark val="none"/>
        <c:tickLblPos val="nextTo"/>
        <c:crossAx val="525665952"/>
        <c:crosses val="autoZero"/>
        <c:crossBetween val="between"/>
      </c:val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c:spPr>
    </c:plotArea>
    <c:legend>
      <c:legendPos val="b"/>
      <c:layout/>
      <c:overlay val="false"/>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sz="800"/>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a:latin typeface="Roboto Condensed Light" pitchFamily="2" charset="0"/>
          <a:ea typeface="Roboto Condensed Light" pitchFamily="2" charset="0"/>
        </a:defRPr>
      </a:pPr>
      <a:endParaRPr lang="en-US"/>
    </a:p>
  </c:txPr>
  <c:externalData r:id="rId2">
    <c:autoUpdate val="false"/>
  </c:externalData>
</c:chartSpace>
</file>

<file path=word/theme/theme1.xml><?xml version="1.0" encoding="utf-8"?>
<a:them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Relationships xmlns="http://schemas.openxmlformats.org/package/2006/relationships">
   <Relationship Target="itemProps1.xml" Type="http://schemas.openxmlformats.org/officeDocument/2006/relationships/customXmlProps" Id="rId1"/>
</Relationships>

</file>

<file path=customXml/item1.xml><?xml version="1.0" encoding="utf-8"?>
<b:Sources xmlns:b="http://schemas.openxmlformats.org/officeDocument/2006/bibliography" SelectedStyle="\APASixthEditionOfficeOnline.xsl" StyleName="APA"/>
</file>

<file path=customXml/itemProps1.xml><?xml version="1.0" encoding="utf-8"?>
<ds:datastoreItem xmlns:ds="http://schemas.openxmlformats.org/officeDocument/2006/customXml" ds:itemID="{197D4D62-153B-424D-AE8A-B5611854E48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
  <properties:Pages>2</properties:Pages>
  <properties:Words>772</properties:Words>
  <properties:Characters>4405</properties:Characters>
  <properties:Lines>36</properties:Lines>
  <properties:Paragraphs>10</properties:Paragraphs>
  <properties:TotalTime>19</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5167</properties:CharactersWithSpaces>
  <properties:SharedDoc>false</properties:SharedDoc>
  <properties:HyperlinksChanged>false</properties:HyperlinksChanged>
  <properties:Application>Microsoft Office Word</properties:Application>
  <properties:AppVersion>15.0000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2016-04-08T04:30:00Z</dcterms:created>
  <dc:creator/>
  <dc:description/>
  <cp:keywords/>
  <cp:lastModifiedBy/>
  <cp:lastPrinted>2016-04-18T02:32:00Z</cp:lastPrinted>
  <dcterms:modified xmlns:xsi="http://www.w3.org/2001/XMLSchema-instance" xsi:type="dcterms:W3CDTF">2016-04-20T06:55:00Z</dcterms:modified>
  <cp:revision>9</cp:revision>
  <dc:subject/>
  <dc:title/>
</cp:coreProperties>
</file>

<file path=docProps/custom.xml><?xml version="1.0" encoding="utf-8"?>
<prop:Properties xmlns:vt="http://schemas.openxmlformats.org/officeDocument/2006/docPropsVTypes" xmlns:prop="http://schemas.openxmlformats.org/officeDocument/2006/custom-properties">
  <prop:property fmtid="{D5CDD505-2E9C-101B-9397-08002B2CF9AE}" pid="2" name="TRIMID">
    <vt:lpwstr/>
  </prop:property>
</prop:Properties>
</file>